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810"/>
        <w:gridCol w:w="4206"/>
      </w:tblGrid>
      <w:tr w:rsidR="0028105D" w:rsidRPr="007A0B98" w:rsidTr="009A38E5">
        <w:tc>
          <w:tcPr>
            <w:tcW w:w="4810" w:type="dxa"/>
          </w:tcPr>
          <w:p w:rsidR="0028105D" w:rsidRDefault="0028105D" w:rsidP="009A38E5">
            <w:pPr>
              <w:rPr>
                <w:rFonts w:ascii="Arial" w:hAnsi="Arial" w:cs="Arial"/>
                <w:b/>
              </w:rPr>
            </w:pPr>
          </w:p>
          <w:p w:rsidR="0028105D" w:rsidRDefault="0028105D" w:rsidP="009A38E5">
            <w:pPr>
              <w:rPr>
                <w:rFonts w:ascii="Arial" w:hAnsi="Arial" w:cs="Arial"/>
                <w:b/>
              </w:rPr>
            </w:pPr>
            <w:r>
              <w:rPr>
                <w:rFonts w:ascii="Arial" w:hAnsi="Arial" w:cs="Arial"/>
                <w:b/>
              </w:rPr>
              <w:t>Are you running a raffle? Not sure of the requirements?</w:t>
            </w:r>
          </w:p>
          <w:p w:rsidR="0028105D" w:rsidRDefault="0028105D" w:rsidP="009A38E5">
            <w:pPr>
              <w:rPr>
                <w:rFonts w:ascii="Arial" w:hAnsi="Arial" w:cs="Arial"/>
                <w:b/>
                <w:lang w:val="da"/>
              </w:rPr>
            </w:pPr>
          </w:p>
          <w:p w:rsidR="0028105D" w:rsidRPr="00745B0A" w:rsidRDefault="0028105D" w:rsidP="009A38E5">
            <w:pPr>
              <w:rPr>
                <w:rFonts w:ascii="Arial" w:hAnsi="Arial" w:cs="Arial"/>
                <w:b/>
              </w:rPr>
            </w:pPr>
            <w:r w:rsidRPr="00745B0A">
              <w:rPr>
                <w:rFonts w:ascii="Arial" w:hAnsi="Arial" w:cs="Arial"/>
                <w:b/>
                <w:lang w:val="da"/>
              </w:rPr>
              <w:t xml:space="preserve">Quý vị có </w:t>
            </w:r>
            <w:r>
              <w:rPr>
                <w:rFonts w:ascii="Arial" w:hAnsi="Arial" w:cs="Arial"/>
                <w:b/>
                <w:lang w:val="da"/>
              </w:rPr>
              <w:t>hoạt động</w:t>
            </w:r>
            <w:r w:rsidRPr="00745B0A">
              <w:rPr>
                <w:rFonts w:ascii="Arial" w:hAnsi="Arial" w:cs="Arial"/>
                <w:b/>
                <w:lang w:val="da"/>
              </w:rPr>
              <w:t xml:space="preserve"> </w:t>
            </w:r>
            <w:r>
              <w:rPr>
                <w:rFonts w:ascii="Arial" w:hAnsi="Arial" w:cs="Arial"/>
                <w:b/>
                <w:lang w:val="da"/>
              </w:rPr>
              <w:t>xổ số</w:t>
            </w:r>
            <w:r w:rsidRPr="00745B0A">
              <w:rPr>
                <w:rFonts w:ascii="Arial" w:hAnsi="Arial" w:cs="Arial"/>
                <w:b/>
                <w:lang w:val="da"/>
              </w:rPr>
              <w:t xml:space="preserve"> không?</w:t>
            </w:r>
            <w:r w:rsidRPr="00745B0A">
              <w:rPr>
                <w:rFonts w:ascii="Arial" w:hAnsi="Arial" w:cs="Arial"/>
                <w:b/>
              </w:rPr>
              <w:t xml:space="preserve"> </w:t>
            </w:r>
            <w:r w:rsidRPr="00745B0A">
              <w:rPr>
                <w:rFonts w:ascii="Arial" w:hAnsi="Arial" w:cs="Arial"/>
                <w:b/>
                <w:lang w:val="da"/>
              </w:rPr>
              <w:t xml:space="preserve">Quý vị </w:t>
            </w:r>
            <w:r>
              <w:rPr>
                <w:rFonts w:ascii="Arial" w:hAnsi="Arial" w:cs="Arial"/>
                <w:b/>
                <w:lang w:val="da"/>
              </w:rPr>
              <w:t>có biết</w:t>
            </w:r>
            <w:r w:rsidRPr="00745B0A">
              <w:rPr>
                <w:rFonts w:ascii="Arial" w:hAnsi="Arial" w:cs="Arial"/>
                <w:b/>
                <w:lang w:val="da"/>
              </w:rPr>
              <w:t xml:space="preserve"> rõ về các quy định</w:t>
            </w:r>
            <w:r>
              <w:rPr>
                <w:rFonts w:ascii="Arial" w:hAnsi="Arial" w:cs="Arial"/>
                <w:b/>
                <w:lang w:val="da"/>
              </w:rPr>
              <w:t xml:space="preserve"> không</w:t>
            </w:r>
            <w:r w:rsidRPr="00745B0A">
              <w:rPr>
                <w:rFonts w:ascii="Arial" w:hAnsi="Arial" w:cs="Arial"/>
                <w:b/>
                <w:lang w:val="da"/>
              </w:rPr>
              <w:t>?</w:t>
            </w:r>
          </w:p>
          <w:p w:rsidR="0028105D" w:rsidRDefault="0028105D" w:rsidP="009A38E5">
            <w:pPr>
              <w:rPr>
                <w:rFonts w:ascii="Arial" w:hAnsi="Arial" w:cs="Arial"/>
                <w:b/>
              </w:rPr>
            </w:pPr>
          </w:p>
          <w:p w:rsidR="0028105D" w:rsidRDefault="0028105D" w:rsidP="009A38E5">
            <w:pPr>
              <w:rPr>
                <w:rFonts w:ascii="Arial" w:eastAsia="Times New Roman" w:hAnsi="Arial" w:cs="Arial"/>
                <w:lang w:val="en" w:eastAsia="en-AU"/>
              </w:rPr>
            </w:pPr>
            <w:r w:rsidRPr="00745B0A">
              <w:rPr>
                <w:rFonts w:ascii="Arial" w:eastAsia="Times New Roman" w:hAnsi="Arial" w:cs="Arial"/>
                <w:lang w:val="da" w:eastAsia="en-AU"/>
              </w:rPr>
              <w:t xml:space="preserve">Vé </w:t>
            </w:r>
            <w:r>
              <w:rPr>
                <w:rFonts w:ascii="Arial" w:eastAsia="Times New Roman" w:hAnsi="Arial" w:cs="Arial"/>
                <w:lang w:val="da" w:eastAsia="en-AU"/>
              </w:rPr>
              <w:t>Xổ số</w:t>
            </w:r>
            <w:r w:rsidRPr="00745B0A">
              <w:rPr>
                <w:rFonts w:ascii="Arial" w:eastAsia="Times New Roman" w:hAnsi="Arial" w:cs="Arial"/>
                <w:lang w:val="da" w:eastAsia="en-AU"/>
              </w:rPr>
              <w:t xml:space="preserve"> chỉ có thể được </w:t>
            </w:r>
            <w:r>
              <w:rPr>
                <w:rFonts w:ascii="Arial" w:eastAsia="Times New Roman" w:hAnsi="Arial" w:cs="Arial"/>
                <w:lang w:val="da" w:eastAsia="en-AU"/>
              </w:rPr>
              <w:t>điều hành</w:t>
            </w:r>
            <w:r w:rsidRPr="00745B0A">
              <w:rPr>
                <w:rFonts w:ascii="Arial" w:eastAsia="Times New Roman" w:hAnsi="Arial" w:cs="Arial"/>
                <w:lang w:val="da" w:eastAsia="en-AU"/>
              </w:rPr>
              <w:t xml:space="preserve"> bởi các tổ chức có đăng ký với Ủy ban Quy tắc</w:t>
            </w:r>
            <w:r>
              <w:rPr>
                <w:rFonts w:ascii="Arial" w:eastAsia="Times New Roman" w:hAnsi="Arial" w:cs="Arial"/>
                <w:lang w:val="da" w:eastAsia="en-AU"/>
              </w:rPr>
              <w:t xml:space="preserve"> về</w:t>
            </w:r>
            <w:r w:rsidRPr="00745B0A">
              <w:rPr>
                <w:rFonts w:ascii="Arial" w:eastAsia="Times New Roman" w:hAnsi="Arial" w:cs="Arial"/>
                <w:lang w:val="da" w:eastAsia="en-AU"/>
              </w:rPr>
              <w:t xml:space="preserve"> Cờ bạc và Rượu</w:t>
            </w:r>
            <w:r>
              <w:rPr>
                <w:rFonts w:ascii="Arial" w:eastAsia="Times New Roman" w:hAnsi="Arial" w:cs="Arial"/>
                <w:lang w:val="da" w:eastAsia="en-AU"/>
              </w:rPr>
              <w:t xml:space="preserve"> bia</w:t>
            </w:r>
            <w:r w:rsidRPr="00745B0A">
              <w:rPr>
                <w:rFonts w:ascii="Arial" w:eastAsia="Times New Roman" w:hAnsi="Arial" w:cs="Arial"/>
                <w:lang w:val="da" w:eastAsia="en-AU"/>
              </w:rPr>
              <w:t xml:space="preserve"> Victoria (VCGLR).</w:t>
            </w:r>
            <w:r w:rsidRPr="00745B0A">
              <w:rPr>
                <w:rFonts w:ascii="Arial" w:eastAsia="Times New Roman" w:hAnsi="Arial" w:cs="Arial"/>
                <w:lang w:val="en" w:eastAsia="en-AU"/>
              </w:rPr>
              <w:t xml:space="preserve"> </w:t>
            </w:r>
            <w:r w:rsidRPr="00E31692">
              <w:rPr>
                <w:rFonts w:ascii="Arial" w:eastAsia="Times New Roman" w:hAnsi="Arial" w:cs="Arial"/>
                <w:lang w:val="en" w:eastAsia="en-AU"/>
              </w:rPr>
              <w:t xml:space="preserve"> </w:t>
            </w:r>
            <w:r>
              <w:rPr>
                <w:rFonts w:ascii="Arial" w:eastAsia="Times New Roman" w:hAnsi="Arial" w:cs="Arial"/>
                <w:lang w:val="en" w:eastAsia="en-AU"/>
              </w:rPr>
              <w:br/>
            </w:r>
            <w:r>
              <w:rPr>
                <w:rFonts w:ascii="Arial" w:eastAsia="Times New Roman" w:hAnsi="Arial" w:cs="Arial"/>
                <w:lang w:val="en" w:eastAsia="en-AU"/>
              </w:rPr>
              <w:br/>
            </w:r>
            <w:r w:rsidRPr="00745B0A">
              <w:rPr>
                <w:rFonts w:ascii="Arial" w:eastAsia="Times New Roman" w:hAnsi="Arial" w:cs="Arial"/>
                <w:lang w:val="da" w:eastAsia="en-AU"/>
              </w:rPr>
              <w:t>Để kiểm tra xem quý vị đã đăng ký chưa</w:t>
            </w:r>
            <w:r>
              <w:rPr>
                <w:rFonts w:ascii="Arial" w:eastAsia="Times New Roman" w:hAnsi="Arial" w:cs="Arial"/>
                <w:lang w:val="da" w:eastAsia="en-AU"/>
              </w:rPr>
              <w:t xml:space="preserve"> hãy tìm</w:t>
            </w:r>
            <w:r w:rsidRPr="00745B0A">
              <w:rPr>
                <w:rFonts w:ascii="Arial" w:eastAsia="Times New Roman" w:hAnsi="Arial" w:cs="Arial"/>
                <w:lang w:val="da" w:eastAsia="en-AU"/>
              </w:rPr>
              <w:t xml:space="preserve"> </w:t>
            </w:r>
            <w:hyperlink r:id="rId4" w:history="1">
              <w:r w:rsidRPr="00745B0A">
                <w:rPr>
                  <w:rFonts w:ascii="Arial" w:eastAsia="Times New Roman" w:hAnsi="Arial" w:cs="Arial"/>
                  <w:color w:val="0563C1" w:themeColor="hyperlink"/>
                  <w:u w:val="single"/>
                  <w:lang w:val="da" w:eastAsia="en-AU"/>
                </w:rPr>
                <w:t>VCGLR database</w:t>
              </w:r>
            </w:hyperlink>
            <w:r w:rsidRPr="00745B0A">
              <w:rPr>
                <w:rFonts w:ascii="Arial" w:eastAsia="Times New Roman" w:hAnsi="Arial" w:cs="Arial"/>
                <w:lang w:val="da" w:eastAsia="en-AU"/>
              </w:rPr>
              <w:t>.</w:t>
            </w:r>
            <w:r w:rsidRPr="00745B0A">
              <w:rPr>
                <w:rFonts w:ascii="Arial" w:eastAsia="Times New Roman" w:hAnsi="Arial" w:cs="Arial"/>
                <w:lang w:val="en" w:eastAsia="en-AU"/>
              </w:rPr>
              <w:t xml:space="preserve"> </w:t>
            </w:r>
          </w:p>
          <w:p w:rsidR="0028105D" w:rsidRDefault="0028105D" w:rsidP="009A38E5">
            <w:pPr>
              <w:rPr>
                <w:rFonts w:ascii="Arial" w:eastAsia="Times New Roman" w:hAnsi="Arial" w:cs="Arial"/>
                <w:lang w:val="en" w:eastAsia="en-AU"/>
              </w:rPr>
            </w:pPr>
          </w:p>
          <w:p w:rsidR="0028105D" w:rsidRPr="00D33C71" w:rsidRDefault="0028105D" w:rsidP="009A38E5">
            <w:pPr>
              <w:rPr>
                <w:rFonts w:ascii="Arial" w:eastAsia="Times New Roman" w:hAnsi="Arial" w:cs="Arial"/>
                <w:lang w:val="en" w:eastAsia="en-AU"/>
              </w:rPr>
            </w:pPr>
            <w:r w:rsidRPr="00D33C71">
              <w:rPr>
                <w:rFonts w:ascii="Arial" w:eastAsia="Times New Roman" w:hAnsi="Arial" w:cs="Arial"/>
                <w:lang w:val="da" w:eastAsia="en-AU"/>
              </w:rPr>
              <w:t xml:space="preserve">Nếu chưa, quý vị có thể hoàn tất thủ tục </w:t>
            </w:r>
            <w:hyperlink r:id="rId5" w:history="1">
              <w:r w:rsidRPr="00D33C71">
                <w:rPr>
                  <w:rFonts w:ascii="Arial" w:eastAsia="Times New Roman" w:hAnsi="Arial" w:cs="Arial"/>
                  <w:color w:val="0563C1" w:themeColor="hyperlink"/>
                  <w:u w:val="single"/>
                  <w:lang w:val="da" w:eastAsia="en-AU"/>
                </w:rPr>
                <w:t>application form</w:t>
              </w:r>
            </w:hyperlink>
            <w:r w:rsidRPr="00D33C71">
              <w:rPr>
                <w:rFonts w:ascii="Arial" w:eastAsia="Times New Roman" w:hAnsi="Arial" w:cs="Arial"/>
                <w:lang w:val="da" w:eastAsia="en-AU"/>
              </w:rPr>
              <w:t>.</w:t>
            </w:r>
          </w:p>
          <w:p w:rsidR="0028105D" w:rsidRDefault="0028105D" w:rsidP="009A38E5">
            <w:pPr>
              <w:rPr>
                <w:rFonts w:ascii="Arial" w:eastAsia="Times New Roman" w:hAnsi="Arial" w:cs="Arial"/>
                <w:lang w:val="en" w:eastAsia="en-AU"/>
              </w:rPr>
            </w:pPr>
          </w:p>
          <w:p w:rsidR="0028105D" w:rsidRPr="00C12C16" w:rsidRDefault="0028105D" w:rsidP="009A38E5">
            <w:pPr>
              <w:rPr>
                <w:rFonts w:ascii="Arial" w:eastAsia="Times New Roman" w:hAnsi="Arial" w:cs="Arial"/>
                <w:color w:val="0563C1" w:themeColor="hyperlink"/>
                <w:u w:val="single"/>
                <w:lang w:val="en" w:eastAsia="en-AU"/>
              </w:rPr>
            </w:pPr>
            <w:r w:rsidRPr="00D33C71">
              <w:rPr>
                <w:rFonts w:ascii="Arial" w:eastAsia="Times New Roman" w:hAnsi="Arial" w:cs="Arial"/>
                <w:lang w:val="da" w:eastAsia="en-AU"/>
              </w:rPr>
              <w:t xml:space="preserve">Để biết thêm chi tiết, xem </w:t>
            </w:r>
            <w:hyperlink r:id="rId6" w:history="1">
              <w:r w:rsidRPr="00D33C71">
                <w:rPr>
                  <w:rFonts w:ascii="Arial" w:eastAsia="Times New Roman" w:hAnsi="Arial" w:cs="Arial"/>
                  <w:color w:val="0563C1" w:themeColor="hyperlink"/>
                  <w:u w:val="single"/>
                  <w:lang w:val="da" w:eastAsia="en-AU"/>
                </w:rPr>
                <w:t>Raffles - FAQs</w:t>
              </w:r>
            </w:hyperlink>
            <w:r w:rsidRPr="00D33C71">
              <w:rPr>
                <w:rFonts w:ascii="Arial" w:eastAsia="Times New Roman" w:hAnsi="Arial" w:cs="Arial"/>
                <w:u w:val="single"/>
                <w:lang w:val="en" w:eastAsia="en-AU"/>
              </w:rPr>
              <w:t xml:space="preserve"> </w:t>
            </w:r>
            <w:r w:rsidRPr="00C12C16">
              <w:rPr>
                <w:rFonts w:ascii="Arial" w:eastAsia="Times New Roman" w:hAnsi="Arial" w:cs="Arial"/>
                <w:color w:val="0563C1" w:themeColor="hyperlink"/>
                <w:u w:val="single"/>
                <w:lang w:val="en" w:eastAsia="en-AU"/>
              </w:rPr>
              <w:t xml:space="preserve"> </w:t>
            </w:r>
          </w:p>
          <w:p w:rsidR="0028105D" w:rsidRDefault="0028105D" w:rsidP="009A38E5">
            <w:pPr>
              <w:rPr>
                <w:rFonts w:ascii="Arial" w:eastAsia="Times New Roman" w:hAnsi="Arial" w:cs="Arial"/>
                <w:lang w:val="en" w:eastAsia="en-AU"/>
              </w:rPr>
            </w:pPr>
          </w:p>
          <w:p w:rsidR="0028105D" w:rsidRDefault="0028105D" w:rsidP="009A38E5">
            <w:pPr>
              <w:rPr>
                <w:rFonts w:ascii="Arial" w:eastAsia="Times New Roman" w:hAnsi="Arial" w:cs="Arial"/>
                <w:lang w:val="en" w:eastAsia="en-AU"/>
              </w:rPr>
            </w:pPr>
            <w:r w:rsidRPr="00D33C71">
              <w:rPr>
                <w:rFonts w:ascii="Arial" w:eastAsia="Times New Roman" w:hAnsi="Arial" w:cs="Arial"/>
                <w:lang w:val="da" w:eastAsia="en-AU"/>
              </w:rPr>
              <w:t xml:space="preserve">Đối với câu hỏi về xổ số của quý vị và việc đáp ứng các yêu cầu pháp lý xin vui lòng liên hệ với VCGLR theo số 1300 182 457 hoặc email </w:t>
            </w:r>
            <w:hyperlink r:id="rId7" w:history="1">
              <w:r w:rsidRPr="00D33C71">
                <w:rPr>
                  <w:rStyle w:val="Hyperlink"/>
                  <w:rFonts w:ascii="Arial" w:eastAsia="Times New Roman" w:hAnsi="Arial" w:cs="Arial"/>
                  <w:lang w:val="da" w:eastAsia="en-AU"/>
                </w:rPr>
                <w:t>contact@vcglr.vic.gov.au</w:t>
              </w:r>
            </w:hyperlink>
            <w:r w:rsidRPr="00D33C71">
              <w:rPr>
                <w:rFonts w:ascii="Arial" w:eastAsia="Times New Roman" w:hAnsi="Arial" w:cs="Arial"/>
                <w:lang w:val="en" w:eastAsia="en-AU"/>
              </w:rPr>
              <w:t xml:space="preserve"> </w:t>
            </w:r>
          </w:p>
          <w:p w:rsidR="0028105D" w:rsidRPr="00E31692" w:rsidRDefault="0028105D" w:rsidP="009A38E5">
            <w:pPr>
              <w:rPr>
                <w:rFonts w:ascii="Arial" w:eastAsia="Times New Roman" w:hAnsi="Arial" w:cs="Arial"/>
                <w:lang w:val="en" w:eastAsia="en-AU"/>
              </w:rPr>
            </w:pPr>
          </w:p>
          <w:p w:rsidR="0028105D" w:rsidRPr="00D33C71" w:rsidRDefault="0028105D" w:rsidP="009A38E5">
            <w:pPr>
              <w:jc w:val="center"/>
              <w:rPr>
                <w:rFonts w:ascii="Arial" w:hAnsi="Arial" w:cs="Arial"/>
                <w:b/>
              </w:rPr>
            </w:pPr>
            <w:r w:rsidRPr="00D33C71">
              <w:rPr>
                <w:rFonts w:ascii="Arial" w:hAnsi="Arial" w:cs="Arial"/>
                <w:b/>
                <w:lang w:val="da"/>
              </w:rPr>
              <w:t>www.vcglr.vic.gov.au</w:t>
            </w:r>
          </w:p>
        </w:tc>
        <w:tc>
          <w:tcPr>
            <w:tcW w:w="4206" w:type="dxa"/>
          </w:tcPr>
          <w:p w:rsidR="0028105D" w:rsidRDefault="0028105D" w:rsidP="009A38E5">
            <w:pPr>
              <w:spacing w:line="375" w:lineRule="atLeast"/>
              <w:rPr>
                <w:rFonts w:ascii="Arial" w:hAnsi="Arial" w:cs="Arial"/>
                <w:noProof/>
                <w:lang w:eastAsia="en-AU"/>
              </w:rPr>
            </w:pPr>
          </w:p>
          <w:p w:rsidR="0028105D" w:rsidRPr="007A0B98" w:rsidRDefault="0028105D" w:rsidP="009A38E5">
            <w:pPr>
              <w:spacing w:line="375" w:lineRule="atLeast"/>
              <w:rPr>
                <w:rFonts w:ascii="Arial" w:hAnsi="Arial" w:cs="Arial"/>
                <w:noProof/>
                <w:lang w:eastAsia="en-AU"/>
              </w:rPr>
            </w:pPr>
            <w:r w:rsidRPr="00453647">
              <w:rPr>
                <w:rFonts w:ascii="Arial" w:hAnsi="Arial" w:cs="Arial"/>
                <w:noProof/>
                <w:lang w:eastAsia="en-AU"/>
              </w:rPr>
              <w:drawing>
                <wp:inline distT="0" distB="0" distL="0" distR="0" wp14:anchorId="13305A64" wp14:editId="41085810">
                  <wp:extent cx="2276475" cy="2971800"/>
                  <wp:effectExtent l="0" t="0" r="9525" b="0"/>
                  <wp:docPr id="2" name="Picture 2" descr="W:\Strategy &amp; Planning\Education Programs\Education\TRADER ASSOCIATIONS\472x630px Raffles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trategy &amp; Planning\Education Programs\Education\TRADER ASSOCIATIONS\472x630px Raffles Ic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4968" cy="3165649"/>
                          </a:xfrm>
                          <a:prstGeom prst="rect">
                            <a:avLst/>
                          </a:prstGeom>
                          <a:noFill/>
                          <a:ln>
                            <a:noFill/>
                          </a:ln>
                        </pic:spPr>
                      </pic:pic>
                    </a:graphicData>
                  </a:graphic>
                </wp:inline>
              </w:drawing>
            </w:r>
          </w:p>
        </w:tc>
      </w:tr>
    </w:tbl>
    <w:p w:rsidR="00F24F5E" w:rsidRDefault="00F24F5E">
      <w:bookmarkStart w:id="0" w:name="_GoBack"/>
      <w:bookmarkEnd w:id="0"/>
    </w:p>
    <w:sectPr w:rsidR="00F24F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05D"/>
    <w:rsid w:val="0028105D"/>
    <w:rsid w:val="00854021"/>
    <w:rsid w:val="00F24F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6AAC7-625E-4CE8-9D21-7C21C6CD6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1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05D"/>
    <w:rPr>
      <w:color w:val="0000FF"/>
      <w:u w:val="single"/>
    </w:rPr>
  </w:style>
  <w:style w:type="table" w:styleId="TableGrid">
    <w:name w:val="Table Grid"/>
    <w:basedOn w:val="TableNormal"/>
    <w:uiPriority w:val="39"/>
    <w:rsid w:val="00281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contact@vcglr.vic.gov.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cglr.vic.gov.au/gambling/raffle/licensee-resources/faqs" TargetMode="External"/><Relationship Id="rId5" Type="http://schemas.openxmlformats.org/officeDocument/2006/relationships/hyperlink" Target="https://www.vcglr.vic.gov.au/sites/default/files/formsDeclaration_as_a_community_or_charitable_organisation.pdf" TargetMode="External"/><Relationship Id="rId10" Type="http://schemas.openxmlformats.org/officeDocument/2006/relationships/theme" Target="theme/theme1.xml"/><Relationship Id="rId4" Type="http://schemas.openxmlformats.org/officeDocument/2006/relationships/hyperlink" Target="https://www.vcgr.vic.gov.au/CA256F800017E8D4/VCGLR/0D309EF0CB8426FDCA257B32007680D6?OpenDocumen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Lygopoulos</dc:creator>
  <cp:keywords/>
  <dc:description/>
  <cp:lastModifiedBy>Anna Lygopoulos</cp:lastModifiedBy>
  <cp:revision>1</cp:revision>
  <dcterms:created xsi:type="dcterms:W3CDTF">2018-10-04T04:03:00Z</dcterms:created>
  <dcterms:modified xsi:type="dcterms:W3CDTF">2018-10-04T04:04:00Z</dcterms:modified>
</cp:coreProperties>
</file>