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3CB5" w14:textId="36275EF8" w:rsidR="009469EE" w:rsidRPr="00C728CE" w:rsidRDefault="00EF59B1" w:rsidP="00075E05">
      <w:pPr>
        <w:pStyle w:val="Frontcovertitle"/>
      </w:pPr>
      <w:bookmarkStart w:id="0" w:name="_Toc126049841"/>
      <w:bookmarkStart w:id="1" w:name="_Toc130464365"/>
      <w:r>
        <w:t xml:space="preserve">VGCCC </w:t>
      </w:r>
      <w:r w:rsidR="00ED7133">
        <w:t xml:space="preserve">Integrity Framework </w:t>
      </w:r>
      <w:r w:rsidR="009669C7">
        <w:t>202</w:t>
      </w:r>
      <w:r w:rsidR="001C5C39">
        <w:t>3</w:t>
      </w:r>
      <w:bookmarkEnd w:id="0"/>
      <w:bookmarkEnd w:id="1"/>
    </w:p>
    <w:sdt>
      <w:sdtPr>
        <w:rPr>
          <w:color w:val="FFFFFF" w:themeColor="background1"/>
        </w:rPr>
        <w:alias w:val="Protective markings"/>
        <w:tag w:val="ProtectiveMarkings"/>
        <w:id w:val="281849102"/>
        <w:placeholder>
          <w:docPart w:val="C831EFA5D39E4257989524DB90BE09AB"/>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2DE7C85B" w14:textId="3048AD5B" w:rsidR="00914D79" w:rsidRDefault="00ED7133" w:rsidP="00914D79">
          <w:pPr>
            <w:pStyle w:val="Header"/>
            <w:spacing w:after="60"/>
            <w:rPr>
              <w:color w:val="FFFFFF" w:themeColor="background1"/>
            </w:rPr>
          </w:pPr>
          <w:r>
            <w:rPr>
              <w:color w:val="FFFFFF" w:themeColor="background1"/>
            </w:rPr>
            <w:t>OFFICIAL</w:t>
          </w:r>
        </w:p>
      </w:sdtContent>
    </w:sdt>
    <w:p w14:paraId="2FFE2007" w14:textId="27661C4D" w:rsidR="00215427" w:rsidRDefault="00215427" w:rsidP="00914D79">
      <w:pPr>
        <w:spacing w:after="60"/>
      </w:pPr>
      <w:r w:rsidRPr="00C728CE">
        <w:t xml:space="preserve">TRIM ID: </w:t>
      </w:r>
      <w:r w:rsidR="001C6B6C">
        <w:t>CD/22/17628</w:t>
      </w:r>
    </w:p>
    <w:p w14:paraId="431F85A2" w14:textId="7A2348B4" w:rsidR="00215427" w:rsidRDefault="00215427" w:rsidP="00914D79">
      <w:pPr>
        <w:spacing w:after="60"/>
      </w:pPr>
      <w:r>
        <w:t>Date:</w:t>
      </w:r>
      <w:r w:rsidR="007B4434">
        <w:t xml:space="preserve"> </w:t>
      </w:r>
      <w:r w:rsidR="00B659D3">
        <w:t>3 March</w:t>
      </w:r>
      <w:r w:rsidR="003A4874">
        <w:t xml:space="preserve"> 2023</w:t>
      </w:r>
    </w:p>
    <w:p w14:paraId="2B567091" w14:textId="5FBB215A" w:rsidR="00215427" w:rsidRPr="00F03B4A" w:rsidRDefault="00215427" w:rsidP="00914D79">
      <w:pPr>
        <w:spacing w:after="60"/>
      </w:pPr>
      <w:r>
        <w:t>Version</w:t>
      </w:r>
      <w:r w:rsidR="002E5AFC">
        <w:t xml:space="preserve">: </w:t>
      </w:r>
      <w:r w:rsidR="00EC74CB">
        <w:t>1</w:t>
      </w:r>
      <w:r w:rsidR="003771A3">
        <w:t>.</w:t>
      </w:r>
      <w:r w:rsidR="005D0C53">
        <w:t>2</w:t>
      </w:r>
    </w:p>
    <w:p w14:paraId="2E2946EA" w14:textId="77777777" w:rsidR="00914D79" w:rsidRDefault="00914D79">
      <w:pPr>
        <w:spacing w:after="0"/>
        <w:rPr>
          <w:rFonts w:eastAsiaTheme="majorEastAsia" w:cs="Times New Roman (Headings CS)"/>
          <w:sz w:val="36"/>
          <w:szCs w:val="32"/>
        </w:rPr>
      </w:pPr>
      <w:r>
        <w:rPr>
          <w:b/>
          <w:sz w:val="36"/>
        </w:rPr>
        <w:br w:type="page"/>
      </w:r>
    </w:p>
    <w:sdt>
      <w:sdtPr>
        <w:rPr>
          <w:rFonts w:ascii="Arial" w:eastAsiaTheme="minorHAnsi" w:hAnsi="Arial" w:cstheme="minorBidi"/>
          <w:color w:val="auto"/>
          <w:sz w:val="20"/>
          <w:szCs w:val="24"/>
          <w:lang w:val="en-GB"/>
        </w:rPr>
        <w:id w:val="1242915929"/>
        <w:docPartObj>
          <w:docPartGallery w:val="Table of Contents"/>
          <w:docPartUnique/>
        </w:docPartObj>
      </w:sdtPr>
      <w:sdtEndPr>
        <w:rPr>
          <w:b/>
          <w:bCs/>
          <w:noProof/>
        </w:rPr>
      </w:sdtEndPr>
      <w:sdtContent>
        <w:p w14:paraId="43C1E29F" w14:textId="77777777" w:rsidR="007311EF" w:rsidRDefault="009669C7" w:rsidP="009465DB">
          <w:pPr>
            <w:pStyle w:val="TOCHeading"/>
            <w:rPr>
              <w:noProof/>
            </w:rPr>
          </w:pPr>
          <w:r>
            <w:t>Contents</w:t>
          </w:r>
          <w:r>
            <w:fldChar w:fldCharType="begin"/>
          </w:r>
          <w:r>
            <w:instrText xml:space="preserve"> TOC \o "1-3" \h \z \u </w:instrText>
          </w:r>
          <w:r>
            <w:fldChar w:fldCharType="separate"/>
          </w:r>
        </w:p>
        <w:p w14:paraId="001FCE46" w14:textId="6B758D56" w:rsidR="007311EF" w:rsidRDefault="00000000">
          <w:pPr>
            <w:pStyle w:val="TOC1"/>
            <w:tabs>
              <w:tab w:val="right" w:leader="dot" w:pos="10188"/>
            </w:tabs>
            <w:rPr>
              <w:rFonts w:asciiTheme="minorHAnsi" w:eastAsiaTheme="minorEastAsia" w:hAnsiTheme="minorHAnsi"/>
              <w:noProof/>
              <w:sz w:val="22"/>
              <w:szCs w:val="22"/>
              <w:lang w:val="en-AU" w:eastAsia="en-AU"/>
            </w:rPr>
          </w:pPr>
          <w:hyperlink w:anchor="_Toc130464365" w:history="1">
            <w:r w:rsidR="007311EF" w:rsidRPr="00B75681">
              <w:rPr>
                <w:rStyle w:val="Hyperlink"/>
                <w:noProof/>
              </w:rPr>
              <w:t>VGCCC Integrity Framework 2023</w:t>
            </w:r>
            <w:r w:rsidR="007311EF">
              <w:rPr>
                <w:noProof/>
                <w:webHidden/>
              </w:rPr>
              <w:tab/>
            </w:r>
            <w:r w:rsidR="007311EF">
              <w:rPr>
                <w:noProof/>
                <w:webHidden/>
              </w:rPr>
              <w:fldChar w:fldCharType="begin"/>
            </w:r>
            <w:r w:rsidR="007311EF">
              <w:rPr>
                <w:noProof/>
                <w:webHidden/>
              </w:rPr>
              <w:instrText xml:space="preserve"> PAGEREF _Toc130464365 \h </w:instrText>
            </w:r>
            <w:r w:rsidR="007311EF">
              <w:rPr>
                <w:noProof/>
                <w:webHidden/>
              </w:rPr>
            </w:r>
            <w:r w:rsidR="007311EF">
              <w:rPr>
                <w:noProof/>
                <w:webHidden/>
              </w:rPr>
              <w:fldChar w:fldCharType="separate"/>
            </w:r>
            <w:r w:rsidR="007311EF">
              <w:rPr>
                <w:noProof/>
                <w:webHidden/>
              </w:rPr>
              <w:t>1</w:t>
            </w:r>
            <w:r w:rsidR="007311EF">
              <w:rPr>
                <w:noProof/>
                <w:webHidden/>
              </w:rPr>
              <w:fldChar w:fldCharType="end"/>
            </w:r>
          </w:hyperlink>
        </w:p>
        <w:p w14:paraId="5F3912BE" w14:textId="53238452"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66" w:history="1">
            <w:r w:rsidR="007311EF" w:rsidRPr="00B75681">
              <w:rPr>
                <w:rStyle w:val="Hyperlink"/>
                <w:noProof/>
                <w:lang w:val="en-AU"/>
              </w:rPr>
              <w:t>1</w:t>
            </w:r>
            <w:r w:rsidR="007311EF">
              <w:rPr>
                <w:rFonts w:asciiTheme="minorHAnsi" w:eastAsiaTheme="minorEastAsia" w:hAnsiTheme="minorHAnsi"/>
                <w:noProof/>
                <w:sz w:val="22"/>
                <w:szCs w:val="22"/>
                <w:lang w:val="en-AU" w:eastAsia="en-AU"/>
              </w:rPr>
              <w:tab/>
            </w:r>
            <w:r w:rsidR="007311EF" w:rsidRPr="00B75681">
              <w:rPr>
                <w:rStyle w:val="Hyperlink"/>
                <w:noProof/>
                <w:lang w:val="en-AU"/>
              </w:rPr>
              <w:t>Introduction</w:t>
            </w:r>
            <w:r w:rsidR="007311EF">
              <w:rPr>
                <w:noProof/>
                <w:webHidden/>
              </w:rPr>
              <w:tab/>
            </w:r>
            <w:r w:rsidR="007311EF">
              <w:rPr>
                <w:noProof/>
                <w:webHidden/>
              </w:rPr>
              <w:fldChar w:fldCharType="begin"/>
            </w:r>
            <w:r w:rsidR="007311EF">
              <w:rPr>
                <w:noProof/>
                <w:webHidden/>
              </w:rPr>
              <w:instrText xml:space="preserve"> PAGEREF _Toc130464366 \h </w:instrText>
            </w:r>
            <w:r w:rsidR="007311EF">
              <w:rPr>
                <w:noProof/>
                <w:webHidden/>
              </w:rPr>
            </w:r>
            <w:r w:rsidR="007311EF">
              <w:rPr>
                <w:noProof/>
                <w:webHidden/>
              </w:rPr>
              <w:fldChar w:fldCharType="separate"/>
            </w:r>
            <w:r w:rsidR="007311EF">
              <w:rPr>
                <w:noProof/>
                <w:webHidden/>
              </w:rPr>
              <w:t>3</w:t>
            </w:r>
            <w:r w:rsidR="007311EF">
              <w:rPr>
                <w:noProof/>
                <w:webHidden/>
              </w:rPr>
              <w:fldChar w:fldCharType="end"/>
            </w:r>
          </w:hyperlink>
        </w:p>
        <w:p w14:paraId="2B90EF86" w14:textId="20455203" w:rsidR="007311EF" w:rsidRDefault="00000000">
          <w:pPr>
            <w:pStyle w:val="TOC2"/>
            <w:rPr>
              <w:rFonts w:asciiTheme="minorHAnsi" w:eastAsiaTheme="minorEastAsia" w:hAnsiTheme="minorHAnsi"/>
              <w:noProof/>
              <w:sz w:val="22"/>
              <w:szCs w:val="22"/>
              <w:lang w:val="en-AU" w:eastAsia="en-AU"/>
            </w:rPr>
          </w:pPr>
          <w:hyperlink w:anchor="_Toc130464367" w:history="1">
            <w:r w:rsidR="007311EF" w:rsidRPr="00B75681">
              <w:rPr>
                <w:rStyle w:val="Hyperlink"/>
                <w:noProof/>
              </w:rPr>
              <w:t>1.1</w:t>
            </w:r>
            <w:r w:rsidR="007311EF">
              <w:rPr>
                <w:rFonts w:asciiTheme="minorHAnsi" w:eastAsiaTheme="minorEastAsia" w:hAnsiTheme="minorHAnsi"/>
                <w:noProof/>
                <w:sz w:val="22"/>
                <w:szCs w:val="22"/>
                <w:lang w:val="en-AU" w:eastAsia="en-AU"/>
              </w:rPr>
              <w:tab/>
            </w:r>
            <w:r w:rsidR="007311EF" w:rsidRPr="00B75681">
              <w:rPr>
                <w:rStyle w:val="Hyperlink"/>
                <w:noProof/>
              </w:rPr>
              <w:t>Legal and Regulatory Environment</w:t>
            </w:r>
            <w:r w:rsidR="007311EF">
              <w:rPr>
                <w:noProof/>
                <w:webHidden/>
              </w:rPr>
              <w:tab/>
            </w:r>
            <w:r w:rsidR="007311EF">
              <w:rPr>
                <w:noProof/>
                <w:webHidden/>
              </w:rPr>
              <w:fldChar w:fldCharType="begin"/>
            </w:r>
            <w:r w:rsidR="007311EF">
              <w:rPr>
                <w:noProof/>
                <w:webHidden/>
              </w:rPr>
              <w:instrText xml:space="preserve"> PAGEREF _Toc130464367 \h </w:instrText>
            </w:r>
            <w:r w:rsidR="007311EF">
              <w:rPr>
                <w:noProof/>
                <w:webHidden/>
              </w:rPr>
            </w:r>
            <w:r w:rsidR="007311EF">
              <w:rPr>
                <w:noProof/>
                <w:webHidden/>
              </w:rPr>
              <w:fldChar w:fldCharType="separate"/>
            </w:r>
            <w:r w:rsidR="007311EF">
              <w:rPr>
                <w:noProof/>
                <w:webHidden/>
              </w:rPr>
              <w:t>3</w:t>
            </w:r>
            <w:r w:rsidR="007311EF">
              <w:rPr>
                <w:noProof/>
                <w:webHidden/>
              </w:rPr>
              <w:fldChar w:fldCharType="end"/>
            </w:r>
          </w:hyperlink>
        </w:p>
        <w:p w14:paraId="7241AA23" w14:textId="3F0F5C46" w:rsidR="007311EF" w:rsidRDefault="00000000">
          <w:pPr>
            <w:pStyle w:val="TOC2"/>
            <w:rPr>
              <w:rFonts w:asciiTheme="minorHAnsi" w:eastAsiaTheme="minorEastAsia" w:hAnsiTheme="minorHAnsi"/>
              <w:noProof/>
              <w:sz w:val="22"/>
              <w:szCs w:val="22"/>
              <w:lang w:val="en-AU" w:eastAsia="en-AU"/>
            </w:rPr>
          </w:pPr>
          <w:hyperlink w:anchor="_Toc130464368" w:history="1">
            <w:r w:rsidR="007311EF" w:rsidRPr="00B75681">
              <w:rPr>
                <w:rStyle w:val="Hyperlink"/>
                <w:noProof/>
              </w:rPr>
              <w:t>1.2</w:t>
            </w:r>
            <w:r w:rsidR="007311EF">
              <w:rPr>
                <w:rFonts w:asciiTheme="minorHAnsi" w:eastAsiaTheme="minorEastAsia" w:hAnsiTheme="minorHAnsi"/>
                <w:noProof/>
                <w:sz w:val="22"/>
                <w:szCs w:val="22"/>
                <w:lang w:val="en-AU" w:eastAsia="en-AU"/>
              </w:rPr>
              <w:tab/>
            </w:r>
            <w:r w:rsidR="007311EF" w:rsidRPr="00B75681">
              <w:rPr>
                <w:rStyle w:val="Hyperlink"/>
                <w:noProof/>
              </w:rPr>
              <w:t>Purpose</w:t>
            </w:r>
            <w:r w:rsidR="007311EF">
              <w:rPr>
                <w:noProof/>
                <w:webHidden/>
              </w:rPr>
              <w:tab/>
            </w:r>
            <w:r w:rsidR="007311EF">
              <w:rPr>
                <w:noProof/>
                <w:webHidden/>
              </w:rPr>
              <w:fldChar w:fldCharType="begin"/>
            </w:r>
            <w:r w:rsidR="007311EF">
              <w:rPr>
                <w:noProof/>
                <w:webHidden/>
              </w:rPr>
              <w:instrText xml:space="preserve"> PAGEREF _Toc130464368 \h </w:instrText>
            </w:r>
            <w:r w:rsidR="007311EF">
              <w:rPr>
                <w:noProof/>
                <w:webHidden/>
              </w:rPr>
            </w:r>
            <w:r w:rsidR="007311EF">
              <w:rPr>
                <w:noProof/>
                <w:webHidden/>
              </w:rPr>
              <w:fldChar w:fldCharType="separate"/>
            </w:r>
            <w:r w:rsidR="007311EF">
              <w:rPr>
                <w:noProof/>
                <w:webHidden/>
              </w:rPr>
              <w:t>3</w:t>
            </w:r>
            <w:r w:rsidR="007311EF">
              <w:rPr>
                <w:noProof/>
                <w:webHidden/>
              </w:rPr>
              <w:fldChar w:fldCharType="end"/>
            </w:r>
          </w:hyperlink>
        </w:p>
        <w:p w14:paraId="5C290556" w14:textId="74F04CBB" w:rsidR="007311EF" w:rsidRDefault="00000000">
          <w:pPr>
            <w:pStyle w:val="TOC2"/>
            <w:rPr>
              <w:rFonts w:asciiTheme="minorHAnsi" w:eastAsiaTheme="minorEastAsia" w:hAnsiTheme="minorHAnsi"/>
              <w:noProof/>
              <w:sz w:val="22"/>
              <w:szCs w:val="22"/>
              <w:lang w:val="en-AU" w:eastAsia="en-AU"/>
            </w:rPr>
          </w:pPr>
          <w:hyperlink w:anchor="_Toc130464369" w:history="1">
            <w:r w:rsidR="007311EF" w:rsidRPr="00B75681">
              <w:rPr>
                <w:rStyle w:val="Hyperlink"/>
                <w:noProof/>
              </w:rPr>
              <w:t>1.3</w:t>
            </w:r>
            <w:r w:rsidR="007311EF">
              <w:rPr>
                <w:rFonts w:asciiTheme="minorHAnsi" w:eastAsiaTheme="minorEastAsia" w:hAnsiTheme="minorHAnsi"/>
                <w:noProof/>
                <w:sz w:val="22"/>
                <w:szCs w:val="22"/>
                <w:lang w:val="en-AU" w:eastAsia="en-AU"/>
              </w:rPr>
              <w:tab/>
            </w:r>
            <w:r w:rsidR="007311EF" w:rsidRPr="00B75681">
              <w:rPr>
                <w:rStyle w:val="Hyperlink"/>
                <w:noProof/>
              </w:rPr>
              <w:t>Definitions</w:t>
            </w:r>
            <w:r w:rsidR="007311EF">
              <w:rPr>
                <w:noProof/>
                <w:webHidden/>
              </w:rPr>
              <w:tab/>
            </w:r>
            <w:r w:rsidR="007311EF">
              <w:rPr>
                <w:noProof/>
                <w:webHidden/>
              </w:rPr>
              <w:fldChar w:fldCharType="begin"/>
            </w:r>
            <w:r w:rsidR="007311EF">
              <w:rPr>
                <w:noProof/>
                <w:webHidden/>
              </w:rPr>
              <w:instrText xml:space="preserve"> PAGEREF _Toc130464369 \h </w:instrText>
            </w:r>
            <w:r w:rsidR="007311EF">
              <w:rPr>
                <w:noProof/>
                <w:webHidden/>
              </w:rPr>
            </w:r>
            <w:r w:rsidR="007311EF">
              <w:rPr>
                <w:noProof/>
                <w:webHidden/>
              </w:rPr>
              <w:fldChar w:fldCharType="separate"/>
            </w:r>
            <w:r w:rsidR="007311EF">
              <w:rPr>
                <w:noProof/>
                <w:webHidden/>
              </w:rPr>
              <w:t>3</w:t>
            </w:r>
            <w:r w:rsidR="007311EF">
              <w:rPr>
                <w:noProof/>
                <w:webHidden/>
              </w:rPr>
              <w:fldChar w:fldCharType="end"/>
            </w:r>
          </w:hyperlink>
        </w:p>
        <w:p w14:paraId="2CBEA190" w14:textId="266ED0C0"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70" w:history="1">
            <w:r w:rsidR="007311EF" w:rsidRPr="00B75681">
              <w:rPr>
                <w:rStyle w:val="Hyperlink"/>
                <w:noProof/>
                <w:lang w:val="en-AU"/>
              </w:rPr>
              <w:t>2</w:t>
            </w:r>
            <w:r w:rsidR="007311EF">
              <w:rPr>
                <w:rFonts w:asciiTheme="minorHAnsi" w:eastAsiaTheme="minorEastAsia" w:hAnsiTheme="minorHAnsi"/>
                <w:noProof/>
                <w:sz w:val="22"/>
                <w:szCs w:val="22"/>
                <w:lang w:val="en-AU" w:eastAsia="en-AU"/>
              </w:rPr>
              <w:tab/>
            </w:r>
            <w:r w:rsidR="007311EF" w:rsidRPr="00B75681">
              <w:rPr>
                <w:rStyle w:val="Hyperlink"/>
                <w:noProof/>
                <w:lang w:val="en-AU"/>
              </w:rPr>
              <w:t>Integrity Framework Overview</w:t>
            </w:r>
            <w:r w:rsidR="007311EF">
              <w:rPr>
                <w:noProof/>
                <w:webHidden/>
              </w:rPr>
              <w:tab/>
            </w:r>
            <w:r w:rsidR="007311EF">
              <w:rPr>
                <w:noProof/>
                <w:webHidden/>
              </w:rPr>
              <w:fldChar w:fldCharType="begin"/>
            </w:r>
            <w:r w:rsidR="007311EF">
              <w:rPr>
                <w:noProof/>
                <w:webHidden/>
              </w:rPr>
              <w:instrText xml:space="preserve"> PAGEREF _Toc130464370 \h </w:instrText>
            </w:r>
            <w:r w:rsidR="007311EF">
              <w:rPr>
                <w:noProof/>
                <w:webHidden/>
              </w:rPr>
            </w:r>
            <w:r w:rsidR="007311EF">
              <w:rPr>
                <w:noProof/>
                <w:webHidden/>
              </w:rPr>
              <w:fldChar w:fldCharType="separate"/>
            </w:r>
            <w:r w:rsidR="007311EF">
              <w:rPr>
                <w:noProof/>
                <w:webHidden/>
              </w:rPr>
              <w:t>5</w:t>
            </w:r>
            <w:r w:rsidR="007311EF">
              <w:rPr>
                <w:noProof/>
                <w:webHidden/>
              </w:rPr>
              <w:fldChar w:fldCharType="end"/>
            </w:r>
          </w:hyperlink>
        </w:p>
        <w:p w14:paraId="2848EBAE" w14:textId="2225F11D"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71" w:history="1">
            <w:r w:rsidR="007311EF" w:rsidRPr="00B75681">
              <w:rPr>
                <w:rStyle w:val="Hyperlink"/>
                <w:noProof/>
                <w:lang w:val="en-AU"/>
              </w:rPr>
              <w:t>3</w:t>
            </w:r>
            <w:r w:rsidR="007311EF">
              <w:rPr>
                <w:rFonts w:asciiTheme="minorHAnsi" w:eastAsiaTheme="minorEastAsia" w:hAnsiTheme="minorHAnsi"/>
                <w:noProof/>
                <w:sz w:val="22"/>
                <w:szCs w:val="22"/>
                <w:lang w:val="en-AU" w:eastAsia="en-AU"/>
              </w:rPr>
              <w:tab/>
            </w:r>
            <w:r w:rsidR="007311EF" w:rsidRPr="00B75681">
              <w:rPr>
                <w:rStyle w:val="Hyperlink"/>
                <w:noProof/>
                <w:lang w:val="en-AU"/>
              </w:rPr>
              <w:t>Culture</w:t>
            </w:r>
            <w:r w:rsidR="007311EF">
              <w:rPr>
                <w:noProof/>
                <w:webHidden/>
              </w:rPr>
              <w:tab/>
            </w:r>
            <w:r w:rsidR="007311EF">
              <w:rPr>
                <w:noProof/>
                <w:webHidden/>
              </w:rPr>
              <w:fldChar w:fldCharType="begin"/>
            </w:r>
            <w:r w:rsidR="007311EF">
              <w:rPr>
                <w:noProof/>
                <w:webHidden/>
              </w:rPr>
              <w:instrText xml:space="preserve"> PAGEREF _Toc130464371 \h </w:instrText>
            </w:r>
            <w:r w:rsidR="007311EF">
              <w:rPr>
                <w:noProof/>
                <w:webHidden/>
              </w:rPr>
            </w:r>
            <w:r w:rsidR="007311EF">
              <w:rPr>
                <w:noProof/>
                <w:webHidden/>
              </w:rPr>
              <w:fldChar w:fldCharType="separate"/>
            </w:r>
            <w:r w:rsidR="007311EF">
              <w:rPr>
                <w:noProof/>
                <w:webHidden/>
              </w:rPr>
              <w:t>6</w:t>
            </w:r>
            <w:r w:rsidR="007311EF">
              <w:rPr>
                <w:noProof/>
                <w:webHidden/>
              </w:rPr>
              <w:fldChar w:fldCharType="end"/>
            </w:r>
          </w:hyperlink>
        </w:p>
        <w:p w14:paraId="108627F0" w14:textId="55A4DCA3" w:rsidR="007311EF" w:rsidRDefault="00000000">
          <w:pPr>
            <w:pStyle w:val="TOC2"/>
            <w:rPr>
              <w:rFonts w:asciiTheme="minorHAnsi" w:eastAsiaTheme="minorEastAsia" w:hAnsiTheme="minorHAnsi"/>
              <w:noProof/>
              <w:sz w:val="22"/>
              <w:szCs w:val="22"/>
              <w:lang w:val="en-AU" w:eastAsia="en-AU"/>
            </w:rPr>
          </w:pPr>
          <w:hyperlink w:anchor="_Toc130464372" w:history="1">
            <w:r w:rsidR="007311EF" w:rsidRPr="00B75681">
              <w:rPr>
                <w:rStyle w:val="Hyperlink"/>
                <w:noProof/>
              </w:rPr>
              <w:t>3.1</w:t>
            </w:r>
            <w:r w:rsidR="007311EF">
              <w:rPr>
                <w:rFonts w:asciiTheme="minorHAnsi" w:eastAsiaTheme="minorEastAsia" w:hAnsiTheme="minorHAnsi"/>
                <w:noProof/>
                <w:sz w:val="22"/>
                <w:szCs w:val="22"/>
                <w:lang w:val="en-AU" w:eastAsia="en-AU"/>
              </w:rPr>
              <w:tab/>
            </w:r>
            <w:r w:rsidR="007311EF" w:rsidRPr="00B75681">
              <w:rPr>
                <w:rStyle w:val="Hyperlink"/>
                <w:noProof/>
              </w:rPr>
              <w:t>Ethical Standards</w:t>
            </w:r>
            <w:r w:rsidR="007311EF">
              <w:rPr>
                <w:noProof/>
                <w:webHidden/>
              </w:rPr>
              <w:tab/>
            </w:r>
            <w:r w:rsidR="007311EF">
              <w:rPr>
                <w:noProof/>
                <w:webHidden/>
              </w:rPr>
              <w:fldChar w:fldCharType="begin"/>
            </w:r>
            <w:r w:rsidR="007311EF">
              <w:rPr>
                <w:noProof/>
                <w:webHidden/>
              </w:rPr>
              <w:instrText xml:space="preserve"> PAGEREF _Toc130464372 \h </w:instrText>
            </w:r>
            <w:r w:rsidR="007311EF">
              <w:rPr>
                <w:noProof/>
                <w:webHidden/>
              </w:rPr>
            </w:r>
            <w:r w:rsidR="007311EF">
              <w:rPr>
                <w:noProof/>
                <w:webHidden/>
              </w:rPr>
              <w:fldChar w:fldCharType="separate"/>
            </w:r>
            <w:r w:rsidR="007311EF">
              <w:rPr>
                <w:noProof/>
                <w:webHidden/>
              </w:rPr>
              <w:t>6</w:t>
            </w:r>
            <w:r w:rsidR="007311EF">
              <w:rPr>
                <w:noProof/>
                <w:webHidden/>
              </w:rPr>
              <w:fldChar w:fldCharType="end"/>
            </w:r>
          </w:hyperlink>
        </w:p>
        <w:p w14:paraId="05B6DEBC" w14:textId="44A886C8" w:rsidR="007311EF" w:rsidRDefault="00000000">
          <w:pPr>
            <w:pStyle w:val="TOC2"/>
            <w:rPr>
              <w:rFonts w:asciiTheme="minorHAnsi" w:eastAsiaTheme="minorEastAsia" w:hAnsiTheme="minorHAnsi"/>
              <w:noProof/>
              <w:sz w:val="22"/>
              <w:szCs w:val="22"/>
              <w:lang w:val="en-AU" w:eastAsia="en-AU"/>
            </w:rPr>
          </w:pPr>
          <w:hyperlink w:anchor="_Toc130464373" w:history="1">
            <w:r w:rsidR="007311EF" w:rsidRPr="00B75681">
              <w:rPr>
                <w:rStyle w:val="Hyperlink"/>
                <w:noProof/>
              </w:rPr>
              <w:t>3.2</w:t>
            </w:r>
            <w:r w:rsidR="007311EF">
              <w:rPr>
                <w:rFonts w:asciiTheme="minorHAnsi" w:eastAsiaTheme="minorEastAsia" w:hAnsiTheme="minorHAnsi"/>
                <w:noProof/>
                <w:sz w:val="22"/>
                <w:szCs w:val="22"/>
                <w:lang w:val="en-AU" w:eastAsia="en-AU"/>
              </w:rPr>
              <w:tab/>
            </w:r>
            <w:r w:rsidR="007311EF" w:rsidRPr="00B75681">
              <w:rPr>
                <w:rStyle w:val="Hyperlink"/>
                <w:noProof/>
              </w:rPr>
              <w:t>Policy Framework</w:t>
            </w:r>
            <w:r w:rsidR="007311EF">
              <w:rPr>
                <w:noProof/>
                <w:webHidden/>
              </w:rPr>
              <w:tab/>
            </w:r>
            <w:r w:rsidR="007311EF">
              <w:rPr>
                <w:noProof/>
                <w:webHidden/>
              </w:rPr>
              <w:fldChar w:fldCharType="begin"/>
            </w:r>
            <w:r w:rsidR="007311EF">
              <w:rPr>
                <w:noProof/>
                <w:webHidden/>
              </w:rPr>
              <w:instrText xml:space="preserve"> PAGEREF _Toc130464373 \h </w:instrText>
            </w:r>
            <w:r w:rsidR="007311EF">
              <w:rPr>
                <w:noProof/>
                <w:webHidden/>
              </w:rPr>
            </w:r>
            <w:r w:rsidR="007311EF">
              <w:rPr>
                <w:noProof/>
                <w:webHidden/>
              </w:rPr>
              <w:fldChar w:fldCharType="separate"/>
            </w:r>
            <w:r w:rsidR="007311EF">
              <w:rPr>
                <w:noProof/>
                <w:webHidden/>
              </w:rPr>
              <w:t>6</w:t>
            </w:r>
            <w:r w:rsidR="007311EF">
              <w:rPr>
                <w:noProof/>
                <w:webHidden/>
              </w:rPr>
              <w:fldChar w:fldCharType="end"/>
            </w:r>
          </w:hyperlink>
        </w:p>
        <w:p w14:paraId="538B7CC8" w14:textId="751B4C10" w:rsidR="007311EF" w:rsidRDefault="00000000">
          <w:pPr>
            <w:pStyle w:val="TOC2"/>
            <w:rPr>
              <w:rFonts w:asciiTheme="minorHAnsi" w:eastAsiaTheme="minorEastAsia" w:hAnsiTheme="minorHAnsi"/>
              <w:noProof/>
              <w:sz w:val="22"/>
              <w:szCs w:val="22"/>
              <w:lang w:val="en-AU" w:eastAsia="en-AU"/>
            </w:rPr>
          </w:pPr>
          <w:hyperlink w:anchor="_Toc130464374" w:history="1">
            <w:r w:rsidR="007311EF" w:rsidRPr="00B75681">
              <w:rPr>
                <w:rStyle w:val="Hyperlink"/>
                <w:noProof/>
              </w:rPr>
              <w:t>3.3</w:t>
            </w:r>
            <w:r w:rsidR="007311EF">
              <w:rPr>
                <w:rFonts w:asciiTheme="minorHAnsi" w:eastAsiaTheme="minorEastAsia" w:hAnsiTheme="minorHAnsi"/>
                <w:noProof/>
                <w:sz w:val="22"/>
                <w:szCs w:val="22"/>
                <w:lang w:val="en-AU" w:eastAsia="en-AU"/>
              </w:rPr>
              <w:tab/>
            </w:r>
            <w:r w:rsidR="007311EF" w:rsidRPr="00B75681">
              <w:rPr>
                <w:rStyle w:val="Hyperlink"/>
                <w:noProof/>
              </w:rPr>
              <w:t>Employee Awareness</w:t>
            </w:r>
            <w:r w:rsidR="007311EF">
              <w:rPr>
                <w:noProof/>
                <w:webHidden/>
              </w:rPr>
              <w:tab/>
            </w:r>
            <w:r w:rsidR="007311EF">
              <w:rPr>
                <w:noProof/>
                <w:webHidden/>
              </w:rPr>
              <w:fldChar w:fldCharType="begin"/>
            </w:r>
            <w:r w:rsidR="007311EF">
              <w:rPr>
                <w:noProof/>
                <w:webHidden/>
              </w:rPr>
              <w:instrText xml:space="preserve"> PAGEREF _Toc130464374 \h </w:instrText>
            </w:r>
            <w:r w:rsidR="007311EF">
              <w:rPr>
                <w:noProof/>
                <w:webHidden/>
              </w:rPr>
            </w:r>
            <w:r w:rsidR="007311EF">
              <w:rPr>
                <w:noProof/>
                <w:webHidden/>
              </w:rPr>
              <w:fldChar w:fldCharType="separate"/>
            </w:r>
            <w:r w:rsidR="007311EF">
              <w:rPr>
                <w:noProof/>
                <w:webHidden/>
              </w:rPr>
              <w:t>7</w:t>
            </w:r>
            <w:r w:rsidR="007311EF">
              <w:rPr>
                <w:noProof/>
                <w:webHidden/>
              </w:rPr>
              <w:fldChar w:fldCharType="end"/>
            </w:r>
          </w:hyperlink>
        </w:p>
        <w:p w14:paraId="293EDE1F" w14:textId="3BBDE343" w:rsidR="007311EF" w:rsidRDefault="00000000">
          <w:pPr>
            <w:pStyle w:val="TOC2"/>
            <w:rPr>
              <w:rFonts w:asciiTheme="minorHAnsi" w:eastAsiaTheme="minorEastAsia" w:hAnsiTheme="minorHAnsi"/>
              <w:noProof/>
              <w:sz w:val="22"/>
              <w:szCs w:val="22"/>
              <w:lang w:val="en-AU" w:eastAsia="en-AU"/>
            </w:rPr>
          </w:pPr>
          <w:hyperlink w:anchor="_Toc130464375" w:history="1">
            <w:r w:rsidR="007311EF" w:rsidRPr="00B75681">
              <w:rPr>
                <w:rStyle w:val="Hyperlink"/>
                <w:noProof/>
              </w:rPr>
              <w:t>3.4</w:t>
            </w:r>
            <w:r w:rsidR="007311EF">
              <w:rPr>
                <w:rFonts w:asciiTheme="minorHAnsi" w:eastAsiaTheme="minorEastAsia" w:hAnsiTheme="minorHAnsi"/>
                <w:noProof/>
                <w:sz w:val="22"/>
                <w:szCs w:val="22"/>
                <w:lang w:val="en-AU" w:eastAsia="en-AU"/>
              </w:rPr>
              <w:tab/>
            </w:r>
            <w:r w:rsidR="007311EF" w:rsidRPr="00B75681">
              <w:rPr>
                <w:rStyle w:val="Hyperlink"/>
                <w:noProof/>
              </w:rPr>
              <w:t>Cultural Support</w:t>
            </w:r>
            <w:r w:rsidR="007311EF">
              <w:rPr>
                <w:noProof/>
                <w:webHidden/>
              </w:rPr>
              <w:tab/>
            </w:r>
            <w:r w:rsidR="007311EF">
              <w:rPr>
                <w:noProof/>
                <w:webHidden/>
              </w:rPr>
              <w:fldChar w:fldCharType="begin"/>
            </w:r>
            <w:r w:rsidR="007311EF">
              <w:rPr>
                <w:noProof/>
                <w:webHidden/>
              </w:rPr>
              <w:instrText xml:space="preserve"> PAGEREF _Toc130464375 \h </w:instrText>
            </w:r>
            <w:r w:rsidR="007311EF">
              <w:rPr>
                <w:noProof/>
                <w:webHidden/>
              </w:rPr>
            </w:r>
            <w:r w:rsidR="007311EF">
              <w:rPr>
                <w:noProof/>
                <w:webHidden/>
              </w:rPr>
              <w:fldChar w:fldCharType="separate"/>
            </w:r>
            <w:r w:rsidR="007311EF">
              <w:rPr>
                <w:noProof/>
                <w:webHidden/>
              </w:rPr>
              <w:t>7</w:t>
            </w:r>
            <w:r w:rsidR="007311EF">
              <w:rPr>
                <w:noProof/>
                <w:webHidden/>
              </w:rPr>
              <w:fldChar w:fldCharType="end"/>
            </w:r>
          </w:hyperlink>
        </w:p>
        <w:p w14:paraId="6BDC2074" w14:textId="7DE1DFD4" w:rsidR="007311EF" w:rsidRDefault="00000000">
          <w:pPr>
            <w:pStyle w:val="TOC2"/>
            <w:rPr>
              <w:rFonts w:asciiTheme="minorHAnsi" w:eastAsiaTheme="minorEastAsia" w:hAnsiTheme="minorHAnsi"/>
              <w:noProof/>
              <w:sz w:val="22"/>
              <w:szCs w:val="22"/>
              <w:lang w:val="en-AU" w:eastAsia="en-AU"/>
            </w:rPr>
          </w:pPr>
          <w:hyperlink w:anchor="_Toc130464376" w:history="1">
            <w:r w:rsidR="007311EF" w:rsidRPr="00B75681">
              <w:rPr>
                <w:rStyle w:val="Hyperlink"/>
                <w:noProof/>
              </w:rPr>
              <w:t>3.5</w:t>
            </w:r>
            <w:r w:rsidR="007311EF">
              <w:rPr>
                <w:rFonts w:asciiTheme="minorHAnsi" w:eastAsiaTheme="minorEastAsia" w:hAnsiTheme="minorHAnsi"/>
                <w:noProof/>
                <w:sz w:val="22"/>
                <w:szCs w:val="22"/>
                <w:lang w:val="en-AU" w:eastAsia="en-AU"/>
              </w:rPr>
              <w:tab/>
            </w:r>
            <w:r w:rsidR="007311EF" w:rsidRPr="00B75681">
              <w:rPr>
                <w:rStyle w:val="Hyperlink"/>
                <w:noProof/>
              </w:rPr>
              <w:t>Ethical Compliance</w:t>
            </w:r>
            <w:r w:rsidR="007311EF">
              <w:rPr>
                <w:noProof/>
                <w:webHidden/>
              </w:rPr>
              <w:tab/>
            </w:r>
            <w:r w:rsidR="007311EF">
              <w:rPr>
                <w:noProof/>
                <w:webHidden/>
              </w:rPr>
              <w:fldChar w:fldCharType="begin"/>
            </w:r>
            <w:r w:rsidR="007311EF">
              <w:rPr>
                <w:noProof/>
                <w:webHidden/>
              </w:rPr>
              <w:instrText xml:space="preserve"> PAGEREF _Toc130464376 \h </w:instrText>
            </w:r>
            <w:r w:rsidR="007311EF">
              <w:rPr>
                <w:noProof/>
                <w:webHidden/>
              </w:rPr>
            </w:r>
            <w:r w:rsidR="007311EF">
              <w:rPr>
                <w:noProof/>
                <w:webHidden/>
              </w:rPr>
              <w:fldChar w:fldCharType="separate"/>
            </w:r>
            <w:r w:rsidR="007311EF">
              <w:rPr>
                <w:noProof/>
                <w:webHidden/>
              </w:rPr>
              <w:t>8</w:t>
            </w:r>
            <w:r w:rsidR="007311EF">
              <w:rPr>
                <w:noProof/>
                <w:webHidden/>
              </w:rPr>
              <w:fldChar w:fldCharType="end"/>
            </w:r>
          </w:hyperlink>
        </w:p>
        <w:p w14:paraId="76D5F022" w14:textId="1F7060C1"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77" w:history="1">
            <w:r w:rsidR="007311EF" w:rsidRPr="00B75681">
              <w:rPr>
                <w:rStyle w:val="Hyperlink"/>
                <w:rFonts w:eastAsia="Times"/>
                <w:noProof/>
              </w:rPr>
              <w:t>4</w:t>
            </w:r>
            <w:r w:rsidR="007311EF">
              <w:rPr>
                <w:rFonts w:asciiTheme="minorHAnsi" w:eastAsiaTheme="minorEastAsia" w:hAnsiTheme="minorHAnsi"/>
                <w:noProof/>
                <w:sz w:val="22"/>
                <w:szCs w:val="22"/>
                <w:lang w:val="en-AU" w:eastAsia="en-AU"/>
              </w:rPr>
              <w:tab/>
            </w:r>
            <w:r w:rsidR="007311EF" w:rsidRPr="00B75681">
              <w:rPr>
                <w:rStyle w:val="Hyperlink"/>
                <w:rFonts w:eastAsia="Times"/>
                <w:noProof/>
              </w:rPr>
              <w:t>Operational Strategies</w:t>
            </w:r>
            <w:r w:rsidR="007311EF">
              <w:rPr>
                <w:noProof/>
                <w:webHidden/>
              </w:rPr>
              <w:tab/>
            </w:r>
            <w:r w:rsidR="007311EF">
              <w:rPr>
                <w:noProof/>
                <w:webHidden/>
              </w:rPr>
              <w:fldChar w:fldCharType="begin"/>
            </w:r>
            <w:r w:rsidR="007311EF">
              <w:rPr>
                <w:noProof/>
                <w:webHidden/>
              </w:rPr>
              <w:instrText xml:space="preserve"> PAGEREF _Toc130464377 \h </w:instrText>
            </w:r>
            <w:r w:rsidR="007311EF">
              <w:rPr>
                <w:noProof/>
                <w:webHidden/>
              </w:rPr>
            </w:r>
            <w:r w:rsidR="007311EF">
              <w:rPr>
                <w:noProof/>
                <w:webHidden/>
              </w:rPr>
              <w:fldChar w:fldCharType="separate"/>
            </w:r>
            <w:r w:rsidR="007311EF">
              <w:rPr>
                <w:noProof/>
                <w:webHidden/>
              </w:rPr>
              <w:t>8</w:t>
            </w:r>
            <w:r w:rsidR="007311EF">
              <w:rPr>
                <w:noProof/>
                <w:webHidden/>
              </w:rPr>
              <w:fldChar w:fldCharType="end"/>
            </w:r>
          </w:hyperlink>
        </w:p>
        <w:p w14:paraId="086A3B12" w14:textId="160DD14A" w:rsidR="007311EF" w:rsidRDefault="00000000">
          <w:pPr>
            <w:pStyle w:val="TOC2"/>
            <w:rPr>
              <w:rFonts w:asciiTheme="minorHAnsi" w:eastAsiaTheme="minorEastAsia" w:hAnsiTheme="minorHAnsi"/>
              <w:noProof/>
              <w:sz w:val="22"/>
              <w:szCs w:val="22"/>
              <w:lang w:val="en-AU" w:eastAsia="en-AU"/>
            </w:rPr>
          </w:pPr>
          <w:hyperlink w:anchor="_Toc130464378" w:history="1">
            <w:r w:rsidR="007311EF" w:rsidRPr="00B75681">
              <w:rPr>
                <w:rStyle w:val="Hyperlink"/>
                <w:noProof/>
              </w:rPr>
              <w:t>4.1</w:t>
            </w:r>
            <w:r w:rsidR="007311EF">
              <w:rPr>
                <w:rFonts w:asciiTheme="minorHAnsi" w:eastAsiaTheme="minorEastAsia" w:hAnsiTheme="minorHAnsi"/>
                <w:noProof/>
                <w:sz w:val="22"/>
                <w:szCs w:val="22"/>
                <w:lang w:val="en-AU" w:eastAsia="en-AU"/>
              </w:rPr>
              <w:tab/>
            </w:r>
            <w:r w:rsidR="007311EF" w:rsidRPr="00B75681">
              <w:rPr>
                <w:rStyle w:val="Hyperlink"/>
                <w:noProof/>
              </w:rPr>
              <w:t>Risk Management</w:t>
            </w:r>
            <w:r w:rsidR="007311EF">
              <w:rPr>
                <w:noProof/>
                <w:webHidden/>
              </w:rPr>
              <w:tab/>
            </w:r>
            <w:r w:rsidR="007311EF">
              <w:rPr>
                <w:noProof/>
                <w:webHidden/>
              </w:rPr>
              <w:fldChar w:fldCharType="begin"/>
            </w:r>
            <w:r w:rsidR="007311EF">
              <w:rPr>
                <w:noProof/>
                <w:webHidden/>
              </w:rPr>
              <w:instrText xml:space="preserve"> PAGEREF _Toc130464378 \h </w:instrText>
            </w:r>
            <w:r w:rsidR="007311EF">
              <w:rPr>
                <w:noProof/>
                <w:webHidden/>
              </w:rPr>
            </w:r>
            <w:r w:rsidR="007311EF">
              <w:rPr>
                <w:noProof/>
                <w:webHidden/>
              </w:rPr>
              <w:fldChar w:fldCharType="separate"/>
            </w:r>
            <w:r w:rsidR="007311EF">
              <w:rPr>
                <w:noProof/>
                <w:webHidden/>
              </w:rPr>
              <w:t>8</w:t>
            </w:r>
            <w:r w:rsidR="007311EF">
              <w:rPr>
                <w:noProof/>
                <w:webHidden/>
              </w:rPr>
              <w:fldChar w:fldCharType="end"/>
            </w:r>
          </w:hyperlink>
        </w:p>
        <w:p w14:paraId="6E68D89C" w14:textId="376A382F" w:rsidR="007311EF" w:rsidRDefault="00000000">
          <w:pPr>
            <w:pStyle w:val="TOC2"/>
            <w:rPr>
              <w:rFonts w:asciiTheme="minorHAnsi" w:eastAsiaTheme="minorEastAsia" w:hAnsiTheme="minorHAnsi"/>
              <w:noProof/>
              <w:sz w:val="22"/>
              <w:szCs w:val="22"/>
              <w:lang w:val="en-AU" w:eastAsia="en-AU"/>
            </w:rPr>
          </w:pPr>
          <w:hyperlink w:anchor="_Toc130464379" w:history="1">
            <w:r w:rsidR="007311EF" w:rsidRPr="00B75681">
              <w:rPr>
                <w:rStyle w:val="Hyperlink"/>
                <w:noProof/>
              </w:rPr>
              <w:t>4.2</w:t>
            </w:r>
            <w:r w:rsidR="007311EF">
              <w:rPr>
                <w:rFonts w:asciiTheme="minorHAnsi" w:eastAsiaTheme="minorEastAsia" w:hAnsiTheme="minorHAnsi"/>
                <w:noProof/>
                <w:sz w:val="22"/>
                <w:szCs w:val="22"/>
                <w:lang w:val="en-AU" w:eastAsia="en-AU"/>
              </w:rPr>
              <w:tab/>
            </w:r>
            <w:r w:rsidR="007311EF" w:rsidRPr="00B75681">
              <w:rPr>
                <w:rStyle w:val="Hyperlink"/>
                <w:noProof/>
              </w:rPr>
              <w:t>Internal Controls</w:t>
            </w:r>
            <w:r w:rsidR="007311EF">
              <w:rPr>
                <w:noProof/>
                <w:webHidden/>
              </w:rPr>
              <w:tab/>
            </w:r>
            <w:r w:rsidR="007311EF">
              <w:rPr>
                <w:noProof/>
                <w:webHidden/>
              </w:rPr>
              <w:fldChar w:fldCharType="begin"/>
            </w:r>
            <w:r w:rsidR="007311EF">
              <w:rPr>
                <w:noProof/>
                <w:webHidden/>
              </w:rPr>
              <w:instrText xml:space="preserve"> PAGEREF _Toc130464379 \h </w:instrText>
            </w:r>
            <w:r w:rsidR="007311EF">
              <w:rPr>
                <w:noProof/>
                <w:webHidden/>
              </w:rPr>
            </w:r>
            <w:r w:rsidR="007311EF">
              <w:rPr>
                <w:noProof/>
                <w:webHidden/>
              </w:rPr>
              <w:fldChar w:fldCharType="separate"/>
            </w:r>
            <w:r w:rsidR="007311EF">
              <w:rPr>
                <w:noProof/>
                <w:webHidden/>
              </w:rPr>
              <w:t>8</w:t>
            </w:r>
            <w:r w:rsidR="007311EF">
              <w:rPr>
                <w:noProof/>
                <w:webHidden/>
              </w:rPr>
              <w:fldChar w:fldCharType="end"/>
            </w:r>
          </w:hyperlink>
        </w:p>
        <w:p w14:paraId="474AC5EB" w14:textId="4A99FFC0" w:rsidR="007311EF" w:rsidRDefault="00000000">
          <w:pPr>
            <w:pStyle w:val="TOC2"/>
            <w:rPr>
              <w:rFonts w:asciiTheme="minorHAnsi" w:eastAsiaTheme="minorEastAsia" w:hAnsiTheme="minorHAnsi"/>
              <w:noProof/>
              <w:sz w:val="22"/>
              <w:szCs w:val="22"/>
              <w:lang w:val="en-AU" w:eastAsia="en-AU"/>
            </w:rPr>
          </w:pPr>
          <w:hyperlink w:anchor="_Toc130464380" w:history="1">
            <w:r w:rsidR="007311EF" w:rsidRPr="00B75681">
              <w:rPr>
                <w:rStyle w:val="Hyperlink"/>
                <w:noProof/>
              </w:rPr>
              <w:t>4.3</w:t>
            </w:r>
            <w:r w:rsidR="007311EF">
              <w:rPr>
                <w:rFonts w:asciiTheme="minorHAnsi" w:eastAsiaTheme="minorEastAsia" w:hAnsiTheme="minorHAnsi"/>
                <w:noProof/>
                <w:sz w:val="22"/>
                <w:szCs w:val="22"/>
                <w:lang w:val="en-AU" w:eastAsia="en-AU"/>
              </w:rPr>
              <w:tab/>
            </w:r>
            <w:r w:rsidR="007311EF" w:rsidRPr="00B75681">
              <w:rPr>
                <w:rStyle w:val="Hyperlink"/>
                <w:noProof/>
              </w:rPr>
              <w:t>Prevention</w:t>
            </w:r>
            <w:r w:rsidR="007311EF">
              <w:rPr>
                <w:noProof/>
                <w:webHidden/>
              </w:rPr>
              <w:tab/>
            </w:r>
            <w:r w:rsidR="007311EF">
              <w:rPr>
                <w:noProof/>
                <w:webHidden/>
              </w:rPr>
              <w:fldChar w:fldCharType="begin"/>
            </w:r>
            <w:r w:rsidR="007311EF">
              <w:rPr>
                <w:noProof/>
                <w:webHidden/>
              </w:rPr>
              <w:instrText xml:space="preserve"> PAGEREF _Toc130464380 \h </w:instrText>
            </w:r>
            <w:r w:rsidR="007311EF">
              <w:rPr>
                <w:noProof/>
                <w:webHidden/>
              </w:rPr>
            </w:r>
            <w:r w:rsidR="007311EF">
              <w:rPr>
                <w:noProof/>
                <w:webHidden/>
              </w:rPr>
              <w:fldChar w:fldCharType="separate"/>
            </w:r>
            <w:r w:rsidR="007311EF">
              <w:rPr>
                <w:noProof/>
                <w:webHidden/>
              </w:rPr>
              <w:t>9</w:t>
            </w:r>
            <w:r w:rsidR="007311EF">
              <w:rPr>
                <w:noProof/>
                <w:webHidden/>
              </w:rPr>
              <w:fldChar w:fldCharType="end"/>
            </w:r>
          </w:hyperlink>
        </w:p>
        <w:p w14:paraId="1A979BEB" w14:textId="6E25236F" w:rsidR="007311EF" w:rsidRDefault="00000000">
          <w:pPr>
            <w:pStyle w:val="TOC3"/>
            <w:rPr>
              <w:rFonts w:asciiTheme="minorHAnsi" w:eastAsiaTheme="minorEastAsia" w:hAnsiTheme="minorHAnsi"/>
              <w:noProof/>
              <w:sz w:val="22"/>
              <w:szCs w:val="22"/>
              <w:lang w:val="en-AU" w:eastAsia="en-AU"/>
            </w:rPr>
          </w:pPr>
          <w:hyperlink w:anchor="_Toc130464381" w:history="1">
            <w:r w:rsidR="007311EF" w:rsidRPr="00B75681">
              <w:rPr>
                <w:rStyle w:val="Hyperlink"/>
                <w:noProof/>
              </w:rPr>
              <w:t>4.3.1</w:t>
            </w:r>
            <w:r w:rsidR="007311EF">
              <w:rPr>
                <w:rFonts w:asciiTheme="minorHAnsi" w:eastAsiaTheme="minorEastAsia" w:hAnsiTheme="minorHAnsi"/>
                <w:noProof/>
                <w:sz w:val="22"/>
                <w:szCs w:val="22"/>
                <w:lang w:val="en-AU" w:eastAsia="en-AU"/>
              </w:rPr>
              <w:tab/>
            </w:r>
            <w:r w:rsidR="007311EF" w:rsidRPr="00B75681">
              <w:rPr>
                <w:rStyle w:val="Hyperlink"/>
                <w:noProof/>
              </w:rPr>
              <w:t>Recruitment</w:t>
            </w:r>
            <w:r w:rsidR="007311EF">
              <w:rPr>
                <w:noProof/>
                <w:webHidden/>
              </w:rPr>
              <w:tab/>
            </w:r>
            <w:r w:rsidR="007311EF">
              <w:rPr>
                <w:noProof/>
                <w:webHidden/>
              </w:rPr>
              <w:fldChar w:fldCharType="begin"/>
            </w:r>
            <w:r w:rsidR="007311EF">
              <w:rPr>
                <w:noProof/>
                <w:webHidden/>
              </w:rPr>
              <w:instrText xml:space="preserve"> PAGEREF _Toc130464381 \h </w:instrText>
            </w:r>
            <w:r w:rsidR="007311EF">
              <w:rPr>
                <w:noProof/>
                <w:webHidden/>
              </w:rPr>
            </w:r>
            <w:r w:rsidR="007311EF">
              <w:rPr>
                <w:noProof/>
                <w:webHidden/>
              </w:rPr>
              <w:fldChar w:fldCharType="separate"/>
            </w:r>
            <w:r w:rsidR="007311EF">
              <w:rPr>
                <w:noProof/>
                <w:webHidden/>
              </w:rPr>
              <w:t>9</w:t>
            </w:r>
            <w:r w:rsidR="007311EF">
              <w:rPr>
                <w:noProof/>
                <w:webHidden/>
              </w:rPr>
              <w:fldChar w:fldCharType="end"/>
            </w:r>
          </w:hyperlink>
        </w:p>
        <w:p w14:paraId="45454E27" w14:textId="34BA8049" w:rsidR="007311EF" w:rsidRDefault="00000000">
          <w:pPr>
            <w:pStyle w:val="TOC3"/>
            <w:rPr>
              <w:rFonts w:asciiTheme="minorHAnsi" w:eastAsiaTheme="minorEastAsia" w:hAnsiTheme="minorHAnsi"/>
              <w:noProof/>
              <w:sz w:val="22"/>
              <w:szCs w:val="22"/>
              <w:lang w:val="en-AU" w:eastAsia="en-AU"/>
            </w:rPr>
          </w:pPr>
          <w:hyperlink w:anchor="_Toc130464382" w:history="1">
            <w:r w:rsidR="007311EF" w:rsidRPr="00B75681">
              <w:rPr>
                <w:rStyle w:val="Hyperlink"/>
                <w:noProof/>
              </w:rPr>
              <w:t>4.3.2</w:t>
            </w:r>
            <w:r w:rsidR="007311EF">
              <w:rPr>
                <w:rFonts w:asciiTheme="minorHAnsi" w:eastAsiaTheme="minorEastAsia" w:hAnsiTheme="minorHAnsi"/>
                <w:noProof/>
                <w:sz w:val="22"/>
                <w:szCs w:val="22"/>
                <w:lang w:val="en-AU" w:eastAsia="en-AU"/>
              </w:rPr>
              <w:tab/>
            </w:r>
            <w:r w:rsidR="007311EF" w:rsidRPr="00B75681">
              <w:rPr>
                <w:rStyle w:val="Hyperlink"/>
                <w:noProof/>
              </w:rPr>
              <w:t>Regulated entity awareness</w:t>
            </w:r>
            <w:r w:rsidR="007311EF">
              <w:rPr>
                <w:noProof/>
                <w:webHidden/>
              </w:rPr>
              <w:tab/>
            </w:r>
            <w:r w:rsidR="007311EF">
              <w:rPr>
                <w:noProof/>
                <w:webHidden/>
              </w:rPr>
              <w:fldChar w:fldCharType="begin"/>
            </w:r>
            <w:r w:rsidR="007311EF">
              <w:rPr>
                <w:noProof/>
                <w:webHidden/>
              </w:rPr>
              <w:instrText xml:space="preserve"> PAGEREF _Toc130464382 \h </w:instrText>
            </w:r>
            <w:r w:rsidR="007311EF">
              <w:rPr>
                <w:noProof/>
                <w:webHidden/>
              </w:rPr>
            </w:r>
            <w:r w:rsidR="007311EF">
              <w:rPr>
                <w:noProof/>
                <w:webHidden/>
              </w:rPr>
              <w:fldChar w:fldCharType="separate"/>
            </w:r>
            <w:r w:rsidR="007311EF">
              <w:rPr>
                <w:noProof/>
                <w:webHidden/>
              </w:rPr>
              <w:t>9</w:t>
            </w:r>
            <w:r w:rsidR="007311EF">
              <w:rPr>
                <w:noProof/>
                <w:webHidden/>
              </w:rPr>
              <w:fldChar w:fldCharType="end"/>
            </w:r>
          </w:hyperlink>
        </w:p>
        <w:p w14:paraId="0ED40876" w14:textId="7D6D7270" w:rsidR="007311EF" w:rsidRDefault="00000000">
          <w:pPr>
            <w:pStyle w:val="TOC3"/>
            <w:rPr>
              <w:rFonts w:asciiTheme="minorHAnsi" w:eastAsiaTheme="minorEastAsia" w:hAnsiTheme="minorHAnsi"/>
              <w:noProof/>
              <w:sz w:val="22"/>
              <w:szCs w:val="22"/>
              <w:lang w:val="en-AU" w:eastAsia="en-AU"/>
            </w:rPr>
          </w:pPr>
          <w:hyperlink w:anchor="_Toc130464383" w:history="1">
            <w:r w:rsidR="007311EF" w:rsidRPr="00B75681">
              <w:rPr>
                <w:rStyle w:val="Hyperlink"/>
                <w:noProof/>
              </w:rPr>
              <w:t>4.3.3</w:t>
            </w:r>
            <w:r w:rsidR="007311EF">
              <w:rPr>
                <w:rFonts w:asciiTheme="minorHAnsi" w:eastAsiaTheme="minorEastAsia" w:hAnsiTheme="minorHAnsi"/>
                <w:noProof/>
                <w:sz w:val="22"/>
                <w:szCs w:val="22"/>
                <w:lang w:val="en-AU" w:eastAsia="en-AU"/>
              </w:rPr>
              <w:tab/>
            </w:r>
            <w:r w:rsidR="007311EF" w:rsidRPr="00B75681">
              <w:rPr>
                <w:rStyle w:val="Hyperlink"/>
                <w:noProof/>
              </w:rPr>
              <w:t>Suppliers</w:t>
            </w:r>
            <w:r w:rsidR="007311EF">
              <w:rPr>
                <w:noProof/>
                <w:webHidden/>
              </w:rPr>
              <w:tab/>
            </w:r>
            <w:r w:rsidR="007311EF">
              <w:rPr>
                <w:noProof/>
                <w:webHidden/>
              </w:rPr>
              <w:fldChar w:fldCharType="begin"/>
            </w:r>
            <w:r w:rsidR="007311EF">
              <w:rPr>
                <w:noProof/>
                <w:webHidden/>
              </w:rPr>
              <w:instrText xml:space="preserve"> PAGEREF _Toc130464383 \h </w:instrText>
            </w:r>
            <w:r w:rsidR="007311EF">
              <w:rPr>
                <w:noProof/>
                <w:webHidden/>
              </w:rPr>
            </w:r>
            <w:r w:rsidR="007311EF">
              <w:rPr>
                <w:noProof/>
                <w:webHidden/>
              </w:rPr>
              <w:fldChar w:fldCharType="separate"/>
            </w:r>
            <w:r w:rsidR="007311EF">
              <w:rPr>
                <w:noProof/>
                <w:webHidden/>
              </w:rPr>
              <w:t>9</w:t>
            </w:r>
            <w:r w:rsidR="007311EF">
              <w:rPr>
                <w:noProof/>
                <w:webHidden/>
              </w:rPr>
              <w:fldChar w:fldCharType="end"/>
            </w:r>
          </w:hyperlink>
        </w:p>
        <w:p w14:paraId="7755459F" w14:textId="4BE4C562" w:rsidR="007311EF" w:rsidRDefault="00000000">
          <w:pPr>
            <w:pStyle w:val="TOC3"/>
            <w:rPr>
              <w:rFonts w:asciiTheme="minorHAnsi" w:eastAsiaTheme="minorEastAsia" w:hAnsiTheme="minorHAnsi"/>
              <w:noProof/>
              <w:sz w:val="22"/>
              <w:szCs w:val="22"/>
              <w:lang w:val="en-AU" w:eastAsia="en-AU"/>
            </w:rPr>
          </w:pPr>
          <w:hyperlink w:anchor="_Toc130464384" w:history="1">
            <w:r w:rsidR="007311EF" w:rsidRPr="00B75681">
              <w:rPr>
                <w:rStyle w:val="Hyperlink"/>
                <w:noProof/>
              </w:rPr>
              <w:t>4.3.4</w:t>
            </w:r>
            <w:r w:rsidR="007311EF">
              <w:rPr>
                <w:rFonts w:asciiTheme="minorHAnsi" w:eastAsiaTheme="minorEastAsia" w:hAnsiTheme="minorHAnsi"/>
                <w:noProof/>
                <w:sz w:val="22"/>
                <w:szCs w:val="22"/>
                <w:lang w:val="en-AU" w:eastAsia="en-AU"/>
              </w:rPr>
              <w:tab/>
            </w:r>
            <w:r w:rsidR="007311EF" w:rsidRPr="00B75681">
              <w:rPr>
                <w:rStyle w:val="Hyperlink"/>
                <w:noProof/>
              </w:rPr>
              <w:t>Fraud</w:t>
            </w:r>
            <w:r w:rsidR="007311EF">
              <w:rPr>
                <w:noProof/>
                <w:webHidden/>
              </w:rPr>
              <w:tab/>
            </w:r>
            <w:r w:rsidR="007311EF">
              <w:rPr>
                <w:noProof/>
                <w:webHidden/>
              </w:rPr>
              <w:fldChar w:fldCharType="begin"/>
            </w:r>
            <w:r w:rsidR="007311EF">
              <w:rPr>
                <w:noProof/>
                <w:webHidden/>
              </w:rPr>
              <w:instrText xml:space="preserve"> PAGEREF _Toc130464384 \h </w:instrText>
            </w:r>
            <w:r w:rsidR="007311EF">
              <w:rPr>
                <w:noProof/>
                <w:webHidden/>
              </w:rPr>
            </w:r>
            <w:r w:rsidR="007311EF">
              <w:rPr>
                <w:noProof/>
                <w:webHidden/>
              </w:rPr>
              <w:fldChar w:fldCharType="separate"/>
            </w:r>
            <w:r w:rsidR="007311EF">
              <w:rPr>
                <w:noProof/>
                <w:webHidden/>
              </w:rPr>
              <w:t>9</w:t>
            </w:r>
            <w:r w:rsidR="007311EF">
              <w:rPr>
                <w:noProof/>
                <w:webHidden/>
              </w:rPr>
              <w:fldChar w:fldCharType="end"/>
            </w:r>
          </w:hyperlink>
        </w:p>
        <w:p w14:paraId="1D5CCBCA" w14:textId="49A0BDC4"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85" w:history="1">
            <w:r w:rsidR="007311EF" w:rsidRPr="00B75681">
              <w:rPr>
                <w:rStyle w:val="Hyperlink"/>
                <w:noProof/>
              </w:rPr>
              <w:t>5</w:t>
            </w:r>
            <w:r w:rsidR="007311EF">
              <w:rPr>
                <w:rFonts w:asciiTheme="minorHAnsi" w:eastAsiaTheme="minorEastAsia" w:hAnsiTheme="minorHAnsi"/>
                <w:noProof/>
                <w:sz w:val="22"/>
                <w:szCs w:val="22"/>
                <w:lang w:val="en-AU" w:eastAsia="en-AU"/>
              </w:rPr>
              <w:tab/>
            </w:r>
            <w:r w:rsidR="007311EF" w:rsidRPr="00B75681">
              <w:rPr>
                <w:rStyle w:val="Hyperlink"/>
                <w:noProof/>
              </w:rPr>
              <w:t>Management Environment</w:t>
            </w:r>
            <w:r w:rsidR="007311EF">
              <w:rPr>
                <w:noProof/>
                <w:webHidden/>
              </w:rPr>
              <w:tab/>
            </w:r>
            <w:r w:rsidR="007311EF">
              <w:rPr>
                <w:noProof/>
                <w:webHidden/>
              </w:rPr>
              <w:fldChar w:fldCharType="begin"/>
            </w:r>
            <w:r w:rsidR="007311EF">
              <w:rPr>
                <w:noProof/>
                <w:webHidden/>
              </w:rPr>
              <w:instrText xml:space="preserve"> PAGEREF _Toc130464385 \h </w:instrText>
            </w:r>
            <w:r w:rsidR="007311EF">
              <w:rPr>
                <w:noProof/>
                <w:webHidden/>
              </w:rPr>
            </w:r>
            <w:r w:rsidR="007311EF">
              <w:rPr>
                <w:noProof/>
                <w:webHidden/>
              </w:rPr>
              <w:fldChar w:fldCharType="separate"/>
            </w:r>
            <w:r w:rsidR="007311EF">
              <w:rPr>
                <w:noProof/>
                <w:webHidden/>
              </w:rPr>
              <w:t>10</w:t>
            </w:r>
            <w:r w:rsidR="007311EF">
              <w:rPr>
                <w:noProof/>
                <w:webHidden/>
              </w:rPr>
              <w:fldChar w:fldCharType="end"/>
            </w:r>
          </w:hyperlink>
        </w:p>
        <w:p w14:paraId="0C02D4EF" w14:textId="3B20A38B" w:rsidR="007311EF" w:rsidRDefault="00000000">
          <w:pPr>
            <w:pStyle w:val="TOC2"/>
            <w:rPr>
              <w:rFonts w:asciiTheme="minorHAnsi" w:eastAsiaTheme="minorEastAsia" w:hAnsiTheme="minorHAnsi"/>
              <w:noProof/>
              <w:sz w:val="22"/>
              <w:szCs w:val="22"/>
              <w:lang w:val="en-AU" w:eastAsia="en-AU"/>
            </w:rPr>
          </w:pPr>
          <w:hyperlink w:anchor="_Toc130464386" w:history="1">
            <w:r w:rsidR="007311EF" w:rsidRPr="00B75681">
              <w:rPr>
                <w:rStyle w:val="Hyperlink"/>
                <w:noProof/>
              </w:rPr>
              <w:t>5.1</w:t>
            </w:r>
            <w:r w:rsidR="007311EF">
              <w:rPr>
                <w:rFonts w:asciiTheme="minorHAnsi" w:eastAsiaTheme="minorEastAsia" w:hAnsiTheme="minorHAnsi"/>
                <w:noProof/>
                <w:sz w:val="22"/>
                <w:szCs w:val="22"/>
                <w:lang w:val="en-AU" w:eastAsia="en-AU"/>
              </w:rPr>
              <w:tab/>
            </w:r>
            <w:r w:rsidR="007311EF" w:rsidRPr="00B75681">
              <w:rPr>
                <w:rStyle w:val="Hyperlink"/>
                <w:noProof/>
              </w:rPr>
              <w:t>Corporate Oversight</w:t>
            </w:r>
            <w:r w:rsidR="007311EF">
              <w:rPr>
                <w:noProof/>
                <w:webHidden/>
              </w:rPr>
              <w:tab/>
            </w:r>
            <w:r w:rsidR="007311EF">
              <w:rPr>
                <w:noProof/>
                <w:webHidden/>
              </w:rPr>
              <w:fldChar w:fldCharType="begin"/>
            </w:r>
            <w:r w:rsidR="007311EF">
              <w:rPr>
                <w:noProof/>
                <w:webHidden/>
              </w:rPr>
              <w:instrText xml:space="preserve"> PAGEREF _Toc130464386 \h </w:instrText>
            </w:r>
            <w:r w:rsidR="007311EF">
              <w:rPr>
                <w:noProof/>
                <w:webHidden/>
              </w:rPr>
            </w:r>
            <w:r w:rsidR="007311EF">
              <w:rPr>
                <w:noProof/>
                <w:webHidden/>
              </w:rPr>
              <w:fldChar w:fldCharType="separate"/>
            </w:r>
            <w:r w:rsidR="007311EF">
              <w:rPr>
                <w:noProof/>
                <w:webHidden/>
              </w:rPr>
              <w:t>10</w:t>
            </w:r>
            <w:r w:rsidR="007311EF">
              <w:rPr>
                <w:noProof/>
                <w:webHidden/>
              </w:rPr>
              <w:fldChar w:fldCharType="end"/>
            </w:r>
          </w:hyperlink>
        </w:p>
        <w:p w14:paraId="63AF926A" w14:textId="7BE36CCF" w:rsidR="007311EF" w:rsidRDefault="00000000">
          <w:pPr>
            <w:pStyle w:val="TOC2"/>
            <w:rPr>
              <w:rFonts w:asciiTheme="minorHAnsi" w:eastAsiaTheme="minorEastAsia" w:hAnsiTheme="minorHAnsi"/>
              <w:noProof/>
              <w:sz w:val="22"/>
              <w:szCs w:val="22"/>
              <w:lang w:val="en-AU" w:eastAsia="en-AU"/>
            </w:rPr>
          </w:pPr>
          <w:hyperlink w:anchor="_Toc130464387" w:history="1">
            <w:r w:rsidR="007311EF" w:rsidRPr="00B75681">
              <w:rPr>
                <w:rStyle w:val="Hyperlink"/>
                <w:noProof/>
              </w:rPr>
              <w:t>5.2</w:t>
            </w:r>
            <w:r w:rsidR="007311EF">
              <w:rPr>
                <w:rFonts w:asciiTheme="minorHAnsi" w:eastAsiaTheme="minorEastAsia" w:hAnsiTheme="minorHAnsi"/>
                <w:noProof/>
                <w:sz w:val="22"/>
                <w:szCs w:val="22"/>
                <w:lang w:val="en-AU" w:eastAsia="en-AU"/>
              </w:rPr>
              <w:tab/>
            </w:r>
            <w:r w:rsidR="007311EF" w:rsidRPr="00B75681">
              <w:rPr>
                <w:rStyle w:val="Hyperlink"/>
                <w:noProof/>
              </w:rPr>
              <w:t>Accountability and Management Commitment</w:t>
            </w:r>
            <w:r w:rsidR="007311EF">
              <w:rPr>
                <w:noProof/>
                <w:webHidden/>
              </w:rPr>
              <w:tab/>
            </w:r>
            <w:r w:rsidR="007311EF">
              <w:rPr>
                <w:noProof/>
                <w:webHidden/>
              </w:rPr>
              <w:fldChar w:fldCharType="begin"/>
            </w:r>
            <w:r w:rsidR="007311EF">
              <w:rPr>
                <w:noProof/>
                <w:webHidden/>
              </w:rPr>
              <w:instrText xml:space="preserve"> PAGEREF _Toc130464387 \h </w:instrText>
            </w:r>
            <w:r w:rsidR="007311EF">
              <w:rPr>
                <w:noProof/>
                <w:webHidden/>
              </w:rPr>
            </w:r>
            <w:r w:rsidR="007311EF">
              <w:rPr>
                <w:noProof/>
                <w:webHidden/>
              </w:rPr>
              <w:fldChar w:fldCharType="separate"/>
            </w:r>
            <w:r w:rsidR="007311EF">
              <w:rPr>
                <w:noProof/>
                <w:webHidden/>
              </w:rPr>
              <w:t>10</w:t>
            </w:r>
            <w:r w:rsidR="007311EF">
              <w:rPr>
                <w:noProof/>
                <w:webHidden/>
              </w:rPr>
              <w:fldChar w:fldCharType="end"/>
            </w:r>
          </w:hyperlink>
        </w:p>
        <w:p w14:paraId="6190D22F" w14:textId="19939B76" w:rsidR="007311EF" w:rsidRDefault="00000000">
          <w:pPr>
            <w:pStyle w:val="TOC2"/>
            <w:rPr>
              <w:rFonts w:asciiTheme="minorHAnsi" w:eastAsiaTheme="minorEastAsia" w:hAnsiTheme="minorHAnsi"/>
              <w:noProof/>
              <w:sz w:val="22"/>
              <w:szCs w:val="22"/>
              <w:lang w:val="en-AU" w:eastAsia="en-AU"/>
            </w:rPr>
          </w:pPr>
          <w:hyperlink w:anchor="_Toc130464388" w:history="1">
            <w:r w:rsidR="007311EF" w:rsidRPr="00B75681">
              <w:rPr>
                <w:rStyle w:val="Hyperlink"/>
                <w:noProof/>
              </w:rPr>
              <w:t>5.3</w:t>
            </w:r>
            <w:r w:rsidR="007311EF">
              <w:rPr>
                <w:rFonts w:asciiTheme="minorHAnsi" w:eastAsiaTheme="minorEastAsia" w:hAnsiTheme="minorHAnsi"/>
                <w:noProof/>
                <w:sz w:val="22"/>
                <w:szCs w:val="22"/>
                <w:lang w:val="en-AU" w:eastAsia="en-AU"/>
              </w:rPr>
              <w:tab/>
            </w:r>
            <w:r w:rsidR="007311EF" w:rsidRPr="00B75681">
              <w:rPr>
                <w:rStyle w:val="Hyperlink"/>
                <w:noProof/>
              </w:rPr>
              <w:t>Detection</w:t>
            </w:r>
            <w:r w:rsidR="007311EF">
              <w:rPr>
                <w:noProof/>
                <w:webHidden/>
              </w:rPr>
              <w:tab/>
            </w:r>
            <w:r w:rsidR="007311EF">
              <w:rPr>
                <w:noProof/>
                <w:webHidden/>
              </w:rPr>
              <w:fldChar w:fldCharType="begin"/>
            </w:r>
            <w:r w:rsidR="007311EF">
              <w:rPr>
                <w:noProof/>
                <w:webHidden/>
              </w:rPr>
              <w:instrText xml:space="preserve"> PAGEREF _Toc130464388 \h </w:instrText>
            </w:r>
            <w:r w:rsidR="007311EF">
              <w:rPr>
                <w:noProof/>
                <w:webHidden/>
              </w:rPr>
            </w:r>
            <w:r w:rsidR="007311EF">
              <w:rPr>
                <w:noProof/>
                <w:webHidden/>
              </w:rPr>
              <w:fldChar w:fldCharType="separate"/>
            </w:r>
            <w:r w:rsidR="007311EF">
              <w:rPr>
                <w:noProof/>
                <w:webHidden/>
              </w:rPr>
              <w:t>10</w:t>
            </w:r>
            <w:r w:rsidR="007311EF">
              <w:rPr>
                <w:noProof/>
                <w:webHidden/>
              </w:rPr>
              <w:fldChar w:fldCharType="end"/>
            </w:r>
          </w:hyperlink>
        </w:p>
        <w:p w14:paraId="0BDC4193" w14:textId="2AE1D7E1" w:rsidR="007311EF" w:rsidRDefault="00000000">
          <w:pPr>
            <w:pStyle w:val="TOC2"/>
            <w:rPr>
              <w:rFonts w:asciiTheme="minorHAnsi" w:eastAsiaTheme="minorEastAsia" w:hAnsiTheme="minorHAnsi"/>
              <w:noProof/>
              <w:sz w:val="22"/>
              <w:szCs w:val="22"/>
              <w:lang w:val="en-AU" w:eastAsia="en-AU"/>
            </w:rPr>
          </w:pPr>
          <w:hyperlink w:anchor="_Toc130464389" w:history="1">
            <w:r w:rsidR="007311EF" w:rsidRPr="00B75681">
              <w:rPr>
                <w:rStyle w:val="Hyperlink"/>
                <w:noProof/>
              </w:rPr>
              <w:t>5.4</w:t>
            </w:r>
            <w:r w:rsidR="007311EF">
              <w:rPr>
                <w:rFonts w:asciiTheme="minorHAnsi" w:eastAsiaTheme="minorEastAsia" w:hAnsiTheme="minorHAnsi"/>
                <w:noProof/>
                <w:sz w:val="22"/>
                <w:szCs w:val="22"/>
                <w:lang w:val="en-AU" w:eastAsia="en-AU"/>
              </w:rPr>
              <w:tab/>
            </w:r>
            <w:r w:rsidR="007311EF" w:rsidRPr="00B75681">
              <w:rPr>
                <w:rStyle w:val="Hyperlink"/>
                <w:noProof/>
              </w:rPr>
              <w:t>Response</w:t>
            </w:r>
            <w:r w:rsidR="007311EF">
              <w:rPr>
                <w:noProof/>
                <w:webHidden/>
              </w:rPr>
              <w:tab/>
            </w:r>
            <w:r w:rsidR="007311EF">
              <w:rPr>
                <w:noProof/>
                <w:webHidden/>
              </w:rPr>
              <w:fldChar w:fldCharType="begin"/>
            </w:r>
            <w:r w:rsidR="007311EF">
              <w:rPr>
                <w:noProof/>
                <w:webHidden/>
              </w:rPr>
              <w:instrText xml:space="preserve"> PAGEREF _Toc130464389 \h </w:instrText>
            </w:r>
            <w:r w:rsidR="007311EF">
              <w:rPr>
                <w:noProof/>
                <w:webHidden/>
              </w:rPr>
            </w:r>
            <w:r w:rsidR="007311EF">
              <w:rPr>
                <w:noProof/>
                <w:webHidden/>
              </w:rPr>
              <w:fldChar w:fldCharType="separate"/>
            </w:r>
            <w:r w:rsidR="007311EF">
              <w:rPr>
                <w:noProof/>
                <w:webHidden/>
              </w:rPr>
              <w:t>11</w:t>
            </w:r>
            <w:r w:rsidR="007311EF">
              <w:rPr>
                <w:noProof/>
                <w:webHidden/>
              </w:rPr>
              <w:fldChar w:fldCharType="end"/>
            </w:r>
          </w:hyperlink>
        </w:p>
        <w:p w14:paraId="1BCC587B" w14:textId="73FFD48F" w:rsidR="007311EF" w:rsidRDefault="00000000">
          <w:pPr>
            <w:pStyle w:val="TOC1"/>
            <w:tabs>
              <w:tab w:val="left" w:pos="397"/>
              <w:tab w:val="right" w:leader="dot" w:pos="10188"/>
            </w:tabs>
            <w:rPr>
              <w:rFonts w:asciiTheme="minorHAnsi" w:eastAsiaTheme="minorEastAsia" w:hAnsiTheme="minorHAnsi"/>
              <w:noProof/>
              <w:sz w:val="22"/>
              <w:szCs w:val="22"/>
              <w:lang w:val="en-AU" w:eastAsia="en-AU"/>
            </w:rPr>
          </w:pPr>
          <w:hyperlink w:anchor="_Toc130464390" w:history="1">
            <w:r w:rsidR="007311EF" w:rsidRPr="00B75681">
              <w:rPr>
                <w:rStyle w:val="Hyperlink"/>
                <w:rFonts w:eastAsia="Times"/>
                <w:noProof/>
              </w:rPr>
              <w:t>6</w:t>
            </w:r>
            <w:r w:rsidR="007311EF">
              <w:rPr>
                <w:rFonts w:asciiTheme="minorHAnsi" w:eastAsiaTheme="minorEastAsia" w:hAnsiTheme="minorHAnsi"/>
                <w:noProof/>
                <w:sz w:val="22"/>
                <w:szCs w:val="22"/>
                <w:lang w:val="en-AU" w:eastAsia="en-AU"/>
              </w:rPr>
              <w:tab/>
            </w:r>
            <w:r w:rsidR="007311EF" w:rsidRPr="00B75681">
              <w:rPr>
                <w:rStyle w:val="Hyperlink"/>
                <w:rFonts w:eastAsia="Times"/>
                <w:noProof/>
              </w:rPr>
              <w:t>Related documents</w:t>
            </w:r>
            <w:r w:rsidR="007311EF">
              <w:rPr>
                <w:noProof/>
                <w:webHidden/>
              </w:rPr>
              <w:tab/>
            </w:r>
            <w:r w:rsidR="007311EF">
              <w:rPr>
                <w:noProof/>
                <w:webHidden/>
              </w:rPr>
              <w:fldChar w:fldCharType="begin"/>
            </w:r>
            <w:r w:rsidR="007311EF">
              <w:rPr>
                <w:noProof/>
                <w:webHidden/>
              </w:rPr>
              <w:instrText xml:space="preserve"> PAGEREF _Toc130464390 \h </w:instrText>
            </w:r>
            <w:r w:rsidR="007311EF">
              <w:rPr>
                <w:noProof/>
                <w:webHidden/>
              </w:rPr>
            </w:r>
            <w:r w:rsidR="007311EF">
              <w:rPr>
                <w:noProof/>
                <w:webHidden/>
              </w:rPr>
              <w:fldChar w:fldCharType="separate"/>
            </w:r>
            <w:r w:rsidR="007311EF">
              <w:rPr>
                <w:noProof/>
                <w:webHidden/>
              </w:rPr>
              <w:t>11</w:t>
            </w:r>
            <w:r w:rsidR="007311EF">
              <w:rPr>
                <w:noProof/>
                <w:webHidden/>
              </w:rPr>
              <w:fldChar w:fldCharType="end"/>
            </w:r>
          </w:hyperlink>
        </w:p>
        <w:p w14:paraId="096B2361" w14:textId="23EA4CBE" w:rsidR="007311EF" w:rsidRDefault="00000000">
          <w:pPr>
            <w:pStyle w:val="TOC1"/>
            <w:tabs>
              <w:tab w:val="right" w:leader="dot" w:pos="10188"/>
            </w:tabs>
            <w:rPr>
              <w:rFonts w:asciiTheme="minorHAnsi" w:eastAsiaTheme="minorEastAsia" w:hAnsiTheme="minorHAnsi"/>
              <w:noProof/>
              <w:sz w:val="22"/>
              <w:szCs w:val="22"/>
              <w:lang w:val="en-AU" w:eastAsia="en-AU"/>
            </w:rPr>
          </w:pPr>
          <w:hyperlink w:anchor="_Toc130464391" w:history="1">
            <w:r w:rsidR="007311EF" w:rsidRPr="00B75681">
              <w:rPr>
                <w:rStyle w:val="Hyperlink"/>
                <w:noProof/>
                <w:lang w:val="en-AU"/>
              </w:rPr>
              <w:t>Appendix 1 Integrity Compliance Register</w:t>
            </w:r>
            <w:r w:rsidR="007311EF">
              <w:rPr>
                <w:noProof/>
                <w:webHidden/>
              </w:rPr>
              <w:tab/>
            </w:r>
            <w:r w:rsidR="007311EF">
              <w:rPr>
                <w:noProof/>
                <w:webHidden/>
              </w:rPr>
              <w:fldChar w:fldCharType="begin"/>
            </w:r>
            <w:r w:rsidR="007311EF">
              <w:rPr>
                <w:noProof/>
                <w:webHidden/>
              </w:rPr>
              <w:instrText xml:space="preserve"> PAGEREF _Toc130464391 \h </w:instrText>
            </w:r>
            <w:r w:rsidR="007311EF">
              <w:rPr>
                <w:noProof/>
                <w:webHidden/>
              </w:rPr>
            </w:r>
            <w:r w:rsidR="007311EF">
              <w:rPr>
                <w:noProof/>
                <w:webHidden/>
              </w:rPr>
              <w:fldChar w:fldCharType="separate"/>
            </w:r>
            <w:r w:rsidR="007311EF">
              <w:rPr>
                <w:noProof/>
                <w:webHidden/>
              </w:rPr>
              <w:t>12</w:t>
            </w:r>
            <w:r w:rsidR="007311EF">
              <w:rPr>
                <w:noProof/>
                <w:webHidden/>
              </w:rPr>
              <w:fldChar w:fldCharType="end"/>
            </w:r>
          </w:hyperlink>
        </w:p>
        <w:p w14:paraId="6E38F8A8" w14:textId="1584AA39" w:rsidR="007311EF" w:rsidRDefault="00000000">
          <w:pPr>
            <w:pStyle w:val="TOC1"/>
            <w:tabs>
              <w:tab w:val="right" w:leader="dot" w:pos="10188"/>
            </w:tabs>
            <w:rPr>
              <w:rFonts w:asciiTheme="minorHAnsi" w:eastAsiaTheme="minorEastAsia" w:hAnsiTheme="minorHAnsi"/>
              <w:noProof/>
              <w:sz w:val="22"/>
              <w:szCs w:val="22"/>
              <w:lang w:val="en-AU" w:eastAsia="en-AU"/>
            </w:rPr>
          </w:pPr>
          <w:hyperlink w:anchor="_Toc130464392" w:history="1">
            <w:r w:rsidR="007311EF" w:rsidRPr="00B75681">
              <w:rPr>
                <w:rStyle w:val="Hyperlink"/>
                <w:noProof/>
              </w:rPr>
              <w:t>Document Details</w:t>
            </w:r>
            <w:r w:rsidR="007311EF">
              <w:rPr>
                <w:noProof/>
                <w:webHidden/>
              </w:rPr>
              <w:tab/>
            </w:r>
            <w:r w:rsidR="007311EF">
              <w:rPr>
                <w:noProof/>
                <w:webHidden/>
              </w:rPr>
              <w:fldChar w:fldCharType="begin"/>
            </w:r>
            <w:r w:rsidR="007311EF">
              <w:rPr>
                <w:noProof/>
                <w:webHidden/>
              </w:rPr>
              <w:instrText xml:space="preserve"> PAGEREF _Toc130464392 \h </w:instrText>
            </w:r>
            <w:r w:rsidR="007311EF">
              <w:rPr>
                <w:noProof/>
                <w:webHidden/>
              </w:rPr>
            </w:r>
            <w:r w:rsidR="007311EF">
              <w:rPr>
                <w:noProof/>
                <w:webHidden/>
              </w:rPr>
              <w:fldChar w:fldCharType="separate"/>
            </w:r>
            <w:r w:rsidR="007311EF">
              <w:rPr>
                <w:noProof/>
                <w:webHidden/>
              </w:rPr>
              <w:t>13</w:t>
            </w:r>
            <w:r w:rsidR="007311EF">
              <w:rPr>
                <w:noProof/>
                <w:webHidden/>
              </w:rPr>
              <w:fldChar w:fldCharType="end"/>
            </w:r>
          </w:hyperlink>
        </w:p>
        <w:p w14:paraId="1AA83C9F" w14:textId="20CEA5DB" w:rsidR="007311EF" w:rsidRDefault="00000000">
          <w:pPr>
            <w:pStyle w:val="TOC2"/>
            <w:rPr>
              <w:rFonts w:asciiTheme="minorHAnsi" w:eastAsiaTheme="minorEastAsia" w:hAnsiTheme="minorHAnsi"/>
              <w:noProof/>
              <w:sz w:val="22"/>
              <w:szCs w:val="22"/>
              <w:lang w:val="en-AU" w:eastAsia="en-AU"/>
            </w:rPr>
          </w:pPr>
          <w:hyperlink w:anchor="_Toc130464393" w:history="1">
            <w:r w:rsidR="007311EF" w:rsidRPr="00B75681">
              <w:rPr>
                <w:rStyle w:val="Hyperlink"/>
                <w:noProof/>
              </w:rPr>
              <w:t>Document details</w:t>
            </w:r>
            <w:r w:rsidR="007311EF">
              <w:rPr>
                <w:noProof/>
                <w:webHidden/>
              </w:rPr>
              <w:tab/>
            </w:r>
            <w:r w:rsidR="007311EF">
              <w:rPr>
                <w:noProof/>
                <w:webHidden/>
              </w:rPr>
              <w:fldChar w:fldCharType="begin"/>
            </w:r>
            <w:r w:rsidR="007311EF">
              <w:rPr>
                <w:noProof/>
                <w:webHidden/>
              </w:rPr>
              <w:instrText xml:space="preserve"> PAGEREF _Toc130464393 \h </w:instrText>
            </w:r>
            <w:r w:rsidR="007311EF">
              <w:rPr>
                <w:noProof/>
                <w:webHidden/>
              </w:rPr>
            </w:r>
            <w:r w:rsidR="007311EF">
              <w:rPr>
                <w:noProof/>
                <w:webHidden/>
              </w:rPr>
              <w:fldChar w:fldCharType="separate"/>
            </w:r>
            <w:r w:rsidR="007311EF">
              <w:rPr>
                <w:noProof/>
                <w:webHidden/>
              </w:rPr>
              <w:t>13</w:t>
            </w:r>
            <w:r w:rsidR="007311EF">
              <w:rPr>
                <w:noProof/>
                <w:webHidden/>
              </w:rPr>
              <w:fldChar w:fldCharType="end"/>
            </w:r>
          </w:hyperlink>
        </w:p>
        <w:p w14:paraId="432A4F57" w14:textId="20ECAF36" w:rsidR="007311EF" w:rsidRDefault="00000000">
          <w:pPr>
            <w:pStyle w:val="TOC2"/>
            <w:rPr>
              <w:rFonts w:asciiTheme="minorHAnsi" w:eastAsiaTheme="minorEastAsia" w:hAnsiTheme="minorHAnsi"/>
              <w:noProof/>
              <w:sz w:val="22"/>
              <w:szCs w:val="22"/>
              <w:lang w:val="en-AU" w:eastAsia="en-AU"/>
            </w:rPr>
          </w:pPr>
          <w:hyperlink w:anchor="_Toc130464394" w:history="1">
            <w:r w:rsidR="007311EF" w:rsidRPr="00B75681">
              <w:rPr>
                <w:rStyle w:val="Hyperlink"/>
                <w:noProof/>
              </w:rPr>
              <w:t>Version control</w:t>
            </w:r>
            <w:r w:rsidR="007311EF">
              <w:rPr>
                <w:noProof/>
                <w:webHidden/>
              </w:rPr>
              <w:tab/>
            </w:r>
            <w:r w:rsidR="007311EF">
              <w:rPr>
                <w:noProof/>
                <w:webHidden/>
              </w:rPr>
              <w:fldChar w:fldCharType="begin"/>
            </w:r>
            <w:r w:rsidR="007311EF">
              <w:rPr>
                <w:noProof/>
                <w:webHidden/>
              </w:rPr>
              <w:instrText xml:space="preserve"> PAGEREF _Toc130464394 \h </w:instrText>
            </w:r>
            <w:r w:rsidR="007311EF">
              <w:rPr>
                <w:noProof/>
                <w:webHidden/>
              </w:rPr>
            </w:r>
            <w:r w:rsidR="007311EF">
              <w:rPr>
                <w:noProof/>
                <w:webHidden/>
              </w:rPr>
              <w:fldChar w:fldCharType="separate"/>
            </w:r>
            <w:r w:rsidR="007311EF">
              <w:rPr>
                <w:noProof/>
                <w:webHidden/>
              </w:rPr>
              <w:t>13</w:t>
            </w:r>
            <w:r w:rsidR="007311EF">
              <w:rPr>
                <w:noProof/>
                <w:webHidden/>
              </w:rPr>
              <w:fldChar w:fldCharType="end"/>
            </w:r>
          </w:hyperlink>
        </w:p>
        <w:p w14:paraId="4932A38F" w14:textId="281C1A03" w:rsidR="007311EF" w:rsidRDefault="00000000">
          <w:pPr>
            <w:pStyle w:val="TOC2"/>
            <w:rPr>
              <w:rFonts w:asciiTheme="minorHAnsi" w:eastAsiaTheme="minorEastAsia" w:hAnsiTheme="minorHAnsi"/>
              <w:noProof/>
              <w:sz w:val="22"/>
              <w:szCs w:val="22"/>
              <w:lang w:val="en-AU" w:eastAsia="en-AU"/>
            </w:rPr>
          </w:pPr>
          <w:hyperlink w:anchor="_Toc130464395" w:history="1">
            <w:r w:rsidR="007311EF" w:rsidRPr="00B75681">
              <w:rPr>
                <w:rStyle w:val="Hyperlink"/>
                <w:noProof/>
              </w:rPr>
              <w:t>Document approval</w:t>
            </w:r>
            <w:r w:rsidR="007311EF">
              <w:rPr>
                <w:noProof/>
                <w:webHidden/>
              </w:rPr>
              <w:tab/>
            </w:r>
            <w:r w:rsidR="007311EF">
              <w:rPr>
                <w:noProof/>
                <w:webHidden/>
              </w:rPr>
              <w:fldChar w:fldCharType="begin"/>
            </w:r>
            <w:r w:rsidR="007311EF">
              <w:rPr>
                <w:noProof/>
                <w:webHidden/>
              </w:rPr>
              <w:instrText xml:space="preserve"> PAGEREF _Toc130464395 \h </w:instrText>
            </w:r>
            <w:r w:rsidR="007311EF">
              <w:rPr>
                <w:noProof/>
                <w:webHidden/>
              </w:rPr>
            </w:r>
            <w:r w:rsidR="007311EF">
              <w:rPr>
                <w:noProof/>
                <w:webHidden/>
              </w:rPr>
              <w:fldChar w:fldCharType="separate"/>
            </w:r>
            <w:r w:rsidR="007311EF">
              <w:rPr>
                <w:noProof/>
                <w:webHidden/>
              </w:rPr>
              <w:t>13</w:t>
            </w:r>
            <w:r w:rsidR="007311EF">
              <w:rPr>
                <w:noProof/>
                <w:webHidden/>
              </w:rPr>
              <w:fldChar w:fldCharType="end"/>
            </w:r>
          </w:hyperlink>
        </w:p>
        <w:p w14:paraId="7B4BF939" w14:textId="5D549C34" w:rsidR="009669C7" w:rsidRDefault="009669C7">
          <w:r>
            <w:rPr>
              <w:b/>
              <w:bCs/>
              <w:noProof/>
            </w:rPr>
            <w:fldChar w:fldCharType="end"/>
          </w:r>
        </w:p>
      </w:sdtContent>
    </w:sdt>
    <w:p w14:paraId="2D967B5D" w14:textId="0875ED65" w:rsidR="009F7DD6" w:rsidRDefault="009F7DD6" w:rsidP="009469EE">
      <w:pPr>
        <w:rPr>
          <w:lang w:val="en-AU"/>
        </w:rPr>
      </w:pPr>
    </w:p>
    <w:p w14:paraId="01076A51" w14:textId="77777777" w:rsidR="009F7DD6" w:rsidRDefault="009F7DD6">
      <w:pPr>
        <w:spacing w:after="0"/>
        <w:rPr>
          <w:lang w:val="en-AU"/>
        </w:rPr>
      </w:pPr>
      <w:r>
        <w:rPr>
          <w:lang w:val="en-AU"/>
        </w:rPr>
        <w:br w:type="page"/>
      </w:r>
    </w:p>
    <w:p w14:paraId="14865C80" w14:textId="3E62729F" w:rsidR="00CD69BF" w:rsidRDefault="00CD69BF" w:rsidP="00CD69BF">
      <w:pPr>
        <w:pStyle w:val="Heading1"/>
        <w:rPr>
          <w:lang w:val="en-AU"/>
        </w:rPr>
      </w:pPr>
      <w:bookmarkStart w:id="2" w:name="_Toc111713936"/>
      <w:bookmarkStart w:id="3" w:name="_Toc130464366"/>
      <w:r w:rsidRPr="00CD69BF">
        <w:rPr>
          <w:lang w:val="en-AU"/>
        </w:rPr>
        <w:lastRenderedPageBreak/>
        <w:t>Introduction</w:t>
      </w:r>
      <w:bookmarkEnd w:id="2"/>
      <w:bookmarkEnd w:id="3"/>
    </w:p>
    <w:p w14:paraId="1C7A40CF" w14:textId="2FC48B33" w:rsidR="00501DBE" w:rsidRDefault="00501DBE" w:rsidP="00422167">
      <w:pPr>
        <w:pStyle w:val="Heading2"/>
        <w:ind w:left="851"/>
      </w:pPr>
      <w:bookmarkStart w:id="4" w:name="_Toc130464367"/>
      <w:bookmarkStart w:id="5" w:name="_Toc111713937"/>
      <w:r>
        <w:t>Legal and Regulatory Environment</w:t>
      </w:r>
      <w:bookmarkEnd w:id="4"/>
    </w:p>
    <w:p w14:paraId="4CD6CA52" w14:textId="2478D5A8" w:rsidR="00DA341C" w:rsidRDefault="00DA341C" w:rsidP="00DA341C">
      <w:pPr>
        <w:pStyle w:val="BodyText"/>
      </w:pPr>
      <w:r>
        <w:t>There are a number of statutory requirements related to integrity</w:t>
      </w:r>
      <w:r w:rsidR="0006432E">
        <w:t xml:space="preserve"> (fraud and corruption)</w:t>
      </w:r>
      <w:r>
        <w:t xml:space="preserve"> which are detailed in Appendix 1. In summary: </w:t>
      </w:r>
    </w:p>
    <w:p w14:paraId="1E3EE090" w14:textId="77777777" w:rsidR="00501DBE" w:rsidRDefault="00501DBE" w:rsidP="00501DBE">
      <w:pPr>
        <w:pStyle w:val="BodyText"/>
        <w:numPr>
          <w:ilvl w:val="0"/>
          <w:numId w:val="46"/>
        </w:numPr>
        <w:spacing w:before="60" w:after="60"/>
        <w:jc w:val="both"/>
      </w:pPr>
      <w:r w:rsidRPr="00586EEF">
        <w:rPr>
          <w:b/>
          <w:bCs/>
          <w:i/>
          <w:iCs/>
        </w:rPr>
        <w:t>Public Administration Act 2004</w:t>
      </w:r>
      <w:r>
        <w:t xml:space="preserve"> requires the VGCCC to promote public sector values, have controls to prevent fraud and requirements for Commissioners around conflict of interest, code of conduct and gifts.</w:t>
      </w:r>
    </w:p>
    <w:p w14:paraId="6D39C7B5" w14:textId="77777777" w:rsidR="00501DBE" w:rsidRDefault="00501DBE" w:rsidP="00501DBE">
      <w:pPr>
        <w:pStyle w:val="BodyText"/>
        <w:numPr>
          <w:ilvl w:val="0"/>
          <w:numId w:val="46"/>
        </w:numPr>
        <w:spacing w:before="60" w:after="60"/>
        <w:jc w:val="both"/>
      </w:pPr>
      <w:r w:rsidRPr="00650D96">
        <w:rPr>
          <w:b/>
          <w:bCs/>
          <w:iCs/>
        </w:rPr>
        <w:t>VPS Code of Conduct</w:t>
      </w:r>
      <w:r w:rsidRPr="00650D96">
        <w:t xml:space="preserve"> </w:t>
      </w:r>
      <w:r>
        <w:t>requires VGCCC employees to report behaviours that represent corrupt conduct.</w:t>
      </w:r>
    </w:p>
    <w:p w14:paraId="5CAF4AF6" w14:textId="6FD16F42" w:rsidR="00501DBE" w:rsidRDefault="00501DBE" w:rsidP="00501DBE">
      <w:pPr>
        <w:pStyle w:val="BodyText"/>
        <w:numPr>
          <w:ilvl w:val="0"/>
          <w:numId w:val="46"/>
        </w:numPr>
        <w:spacing w:before="60" w:after="60"/>
        <w:jc w:val="both"/>
      </w:pPr>
      <w:r w:rsidRPr="00650D96">
        <w:rPr>
          <w:b/>
          <w:bCs/>
          <w:iCs/>
        </w:rPr>
        <w:t>Standing Directions</w:t>
      </w:r>
      <w:r>
        <w:rPr>
          <w:b/>
          <w:bCs/>
          <w:iCs/>
        </w:rPr>
        <w:t xml:space="preserve"> 2018</w:t>
      </w:r>
      <w:r w:rsidRPr="00650D96">
        <w:rPr>
          <w:b/>
          <w:bCs/>
          <w:iCs/>
        </w:rPr>
        <w:t xml:space="preserve"> under the</w:t>
      </w:r>
      <w:r>
        <w:t xml:space="preserve"> </w:t>
      </w:r>
      <w:r w:rsidRPr="00586EEF">
        <w:rPr>
          <w:b/>
          <w:bCs/>
          <w:i/>
          <w:iCs/>
        </w:rPr>
        <w:t>Financial Management Act 1994</w:t>
      </w:r>
      <w:r>
        <w:rPr>
          <w:b/>
          <w:bCs/>
          <w:i/>
          <w:iCs/>
        </w:rPr>
        <w:t xml:space="preserve"> </w:t>
      </w:r>
      <w:r w:rsidRPr="00CE3F4A">
        <w:rPr>
          <w:b/>
          <w:bCs/>
          <w:iCs/>
        </w:rPr>
        <w:t>(Directions</w:t>
      </w:r>
      <w:r>
        <w:rPr>
          <w:b/>
          <w:bCs/>
          <w:i/>
          <w:iCs/>
        </w:rPr>
        <w:t>)</w:t>
      </w:r>
      <w:r>
        <w:t xml:space="preserve"> requires a control system and a policy to be in place to manage </w:t>
      </w:r>
      <w:r w:rsidR="00B5513D">
        <w:t>f</w:t>
      </w:r>
      <w:r>
        <w:t>raud</w:t>
      </w:r>
      <w:r w:rsidR="00B5513D">
        <w:t>,</w:t>
      </w:r>
      <w:r>
        <w:t xml:space="preserve"> </w:t>
      </w:r>
      <w:r w:rsidR="00B5513D">
        <w:t>c</w:t>
      </w:r>
      <w:r>
        <w:t xml:space="preserve">orruption and </w:t>
      </w:r>
      <w:r w:rsidR="00B5513D">
        <w:t>o</w:t>
      </w:r>
      <w:r>
        <w:t xml:space="preserve">ther </w:t>
      </w:r>
      <w:r w:rsidR="00B5513D">
        <w:t>l</w:t>
      </w:r>
      <w:r>
        <w:t>osses, for records to be kept of suspected and confirmed instances and for adherence to reporting requirements.</w:t>
      </w:r>
    </w:p>
    <w:p w14:paraId="221CEF0F" w14:textId="7D38A475" w:rsidR="00501DBE" w:rsidRPr="00501DBE" w:rsidRDefault="00501DBE" w:rsidP="00501DBE">
      <w:pPr>
        <w:pStyle w:val="BodyText"/>
        <w:numPr>
          <w:ilvl w:val="0"/>
          <w:numId w:val="46"/>
        </w:numPr>
        <w:spacing w:before="60" w:after="60"/>
        <w:jc w:val="both"/>
      </w:pPr>
      <w:r w:rsidRPr="0060419C">
        <w:rPr>
          <w:b/>
          <w:bCs/>
          <w:i/>
          <w:iCs/>
        </w:rPr>
        <w:t>P</w:t>
      </w:r>
      <w:r w:rsidR="00DE1097">
        <w:rPr>
          <w:b/>
          <w:bCs/>
          <w:i/>
          <w:iCs/>
        </w:rPr>
        <w:t xml:space="preserve">ublic Interest </w:t>
      </w:r>
      <w:r w:rsidRPr="0060419C">
        <w:rPr>
          <w:b/>
          <w:bCs/>
          <w:i/>
          <w:iCs/>
        </w:rPr>
        <w:t>Disclosure</w:t>
      </w:r>
      <w:r w:rsidR="00DE1097">
        <w:rPr>
          <w:b/>
          <w:bCs/>
          <w:i/>
          <w:iCs/>
        </w:rPr>
        <w:t>s</w:t>
      </w:r>
      <w:r w:rsidRPr="0060419C">
        <w:rPr>
          <w:b/>
          <w:bCs/>
          <w:i/>
          <w:iCs/>
        </w:rPr>
        <w:t xml:space="preserve"> Act 2012</w:t>
      </w:r>
      <w:r>
        <w:t xml:space="preserve"> requires procedures for the management of </w:t>
      </w:r>
      <w:r w:rsidR="00B777E0">
        <w:t xml:space="preserve">public interest </w:t>
      </w:r>
      <w:r>
        <w:t>disclosure</w:t>
      </w:r>
      <w:r w:rsidR="00B777E0">
        <w:t>s</w:t>
      </w:r>
      <w:r>
        <w:t>.</w:t>
      </w:r>
    </w:p>
    <w:p w14:paraId="01976163" w14:textId="62240FAD" w:rsidR="00CD69BF" w:rsidRPr="009B1B19" w:rsidRDefault="00CD69BF" w:rsidP="00422167">
      <w:pPr>
        <w:pStyle w:val="Heading2"/>
        <w:ind w:left="851"/>
      </w:pPr>
      <w:bookmarkStart w:id="6" w:name="_Toc130464368"/>
      <w:r w:rsidRPr="009B1B19">
        <w:t>Purpose</w:t>
      </w:r>
      <w:bookmarkEnd w:id="5"/>
      <w:bookmarkEnd w:id="6"/>
    </w:p>
    <w:p w14:paraId="277FCB80" w14:textId="31E4DDA0" w:rsidR="00CD69BF" w:rsidRDefault="00E13ECF" w:rsidP="006A7CF2">
      <w:pPr>
        <w:pStyle w:val="BodyText"/>
      </w:pPr>
      <w:bookmarkStart w:id="7" w:name="_Hlk111628441"/>
      <w:r>
        <w:t>The purpose of the Integrity Framework</w:t>
      </w:r>
      <w:r w:rsidR="005D0F58">
        <w:t>, the (Framework)</w:t>
      </w:r>
      <w:r w:rsidR="006A7CF2">
        <w:t xml:space="preserve"> </w:t>
      </w:r>
      <w:r>
        <w:t xml:space="preserve">is to </w:t>
      </w:r>
      <w:r w:rsidR="00ED7133">
        <w:t xml:space="preserve">provide an integrated governance approach to </w:t>
      </w:r>
      <w:r w:rsidR="00554DD4">
        <w:t>control the risks of fraud and corruption by protecting</w:t>
      </w:r>
      <w:r w:rsidR="00ED7133">
        <w:t xml:space="preserve"> VGCCC integrity and expos</w:t>
      </w:r>
      <w:r w:rsidR="00554DD4">
        <w:t>ing</w:t>
      </w:r>
      <w:r w:rsidR="00ED7133">
        <w:t xml:space="preserve"> and prevent</w:t>
      </w:r>
      <w:r w:rsidR="00554DD4">
        <w:t>ing</w:t>
      </w:r>
      <w:r w:rsidR="00ED7133">
        <w:t xml:space="preserve"> miscon</w:t>
      </w:r>
      <w:r w:rsidR="00554DD4">
        <w:t>d</w:t>
      </w:r>
      <w:r w:rsidR="00ED7133">
        <w:t>uct, corruption, fraud and theft by implementing best practice controls</w:t>
      </w:r>
      <w:r w:rsidR="00554DD4">
        <w:t>.</w:t>
      </w:r>
    </w:p>
    <w:bookmarkEnd w:id="7"/>
    <w:p w14:paraId="574A5EE5" w14:textId="37A500A4" w:rsidR="001C6B6C" w:rsidRDefault="00643CB2" w:rsidP="001C6B6C">
      <w:pPr>
        <w:pStyle w:val="BodyText"/>
      </w:pPr>
      <w:r w:rsidRPr="002D0466">
        <w:t xml:space="preserve">The </w:t>
      </w:r>
      <w:r w:rsidR="00E52932">
        <w:t>Framework</w:t>
      </w:r>
      <w:r w:rsidRPr="002D0466">
        <w:t xml:space="preserve"> provides an expanded description of the VGCCC Fraud and Corruption Control System (FCC</w:t>
      </w:r>
      <w:r w:rsidR="00E52932">
        <w:t>S</w:t>
      </w:r>
      <w:r w:rsidRPr="002D0466">
        <w:t>) which is summarised in th</w:t>
      </w:r>
      <w:r>
        <w:t xml:space="preserve">e </w:t>
      </w:r>
      <w:r w:rsidR="00887772">
        <w:t>Fraud</w:t>
      </w:r>
      <w:r w:rsidR="00B5513D">
        <w:t xml:space="preserve">, </w:t>
      </w:r>
      <w:r w:rsidR="00887772">
        <w:t xml:space="preserve">Corruption </w:t>
      </w:r>
      <w:r w:rsidR="00B5513D">
        <w:t>and Other Losses</w:t>
      </w:r>
      <w:r w:rsidR="008B54EF" w:rsidRPr="006A7CF2">
        <w:t xml:space="preserve"> Policy</w:t>
      </w:r>
      <w:r w:rsidR="008B54EF">
        <w:t xml:space="preserve"> (FC</w:t>
      </w:r>
      <w:r w:rsidR="005C3CE5">
        <w:t>O</w:t>
      </w:r>
      <w:r w:rsidR="008B54EF">
        <w:t>L Policy).</w:t>
      </w:r>
    </w:p>
    <w:p w14:paraId="55886B0F" w14:textId="77777777" w:rsidR="00340D72" w:rsidRDefault="00340D72" w:rsidP="00422167">
      <w:pPr>
        <w:pStyle w:val="Heading2"/>
        <w:ind w:left="851"/>
      </w:pPr>
      <w:bookmarkStart w:id="8" w:name="_Toc447897826"/>
      <w:bookmarkStart w:id="9" w:name="_Toc8999666"/>
      <w:bookmarkStart w:id="10" w:name="_Toc107931463"/>
      <w:bookmarkStart w:id="11" w:name="_Toc111713938"/>
      <w:bookmarkStart w:id="12" w:name="_Toc130464369"/>
      <w:r>
        <w:t>Definitions</w:t>
      </w:r>
      <w:bookmarkEnd w:id="8"/>
      <w:bookmarkEnd w:id="9"/>
      <w:bookmarkEnd w:id="10"/>
      <w:bookmarkEnd w:id="11"/>
      <w:bookmarkEnd w:id="12"/>
    </w:p>
    <w:p w14:paraId="6D7FF97C" w14:textId="029FC833" w:rsidR="00340D72" w:rsidRPr="001C6B6C" w:rsidRDefault="00340D72" w:rsidP="00340D72">
      <w:pPr>
        <w:pStyle w:val="BodyText"/>
      </w:pPr>
      <w:r w:rsidRPr="001C6B6C">
        <w:t xml:space="preserve">The following definitions apply for purposes of this </w:t>
      </w:r>
      <w:r w:rsidR="000F547B" w:rsidRPr="001C6B6C">
        <w:t>Framework</w:t>
      </w:r>
      <w:r w:rsidRPr="001C6B6C">
        <w:t>.</w:t>
      </w:r>
    </w:p>
    <w:p w14:paraId="6192FE7C" w14:textId="68E8BD24" w:rsidR="00340D72" w:rsidRPr="001C6B6C" w:rsidRDefault="00340D72" w:rsidP="00340D72">
      <w:pPr>
        <w:pStyle w:val="BodyText"/>
      </w:pPr>
      <w:r w:rsidRPr="00E85FB4">
        <w:rPr>
          <w:b/>
          <w:bCs/>
        </w:rPr>
        <w:t>Misconduct</w:t>
      </w:r>
      <w:r w:rsidRPr="00E85FB4">
        <w:t xml:space="preserve"> under the</w:t>
      </w:r>
      <w:r w:rsidRPr="001C6B6C">
        <w:rPr>
          <w:i/>
          <w:iCs/>
        </w:rPr>
        <w:t xml:space="preserve"> Public Administration Act 2004</w:t>
      </w:r>
      <w:r w:rsidRPr="001C6B6C">
        <w:t xml:space="preserve"> </w:t>
      </w:r>
      <w:r w:rsidR="00E85FB4">
        <w:t>(</w:t>
      </w:r>
      <w:r w:rsidRPr="001C6B6C">
        <w:t>PA Act</w:t>
      </w:r>
      <w:r w:rsidR="00E85FB4">
        <w:t>)</w:t>
      </w:r>
      <w:r w:rsidR="00DE1097">
        <w:t xml:space="preserve"> (section 4)</w:t>
      </w:r>
      <w:r w:rsidRPr="001C6B6C">
        <w:t xml:space="preserve"> includes:</w:t>
      </w:r>
    </w:p>
    <w:p w14:paraId="5F39BF60" w14:textId="2062EC13" w:rsidR="00340D72" w:rsidRPr="001C6B6C" w:rsidRDefault="00340D72">
      <w:pPr>
        <w:pStyle w:val="BodyText"/>
        <w:numPr>
          <w:ilvl w:val="0"/>
          <w:numId w:val="42"/>
        </w:numPr>
        <w:spacing w:before="120"/>
        <w:ind w:left="606"/>
        <w:jc w:val="both"/>
      </w:pPr>
      <w:r w:rsidRPr="001C6B6C">
        <w:t xml:space="preserve">contravention of the PA Act or Code of </w:t>
      </w:r>
      <w:r w:rsidR="00E85FB4">
        <w:t>C</w:t>
      </w:r>
      <w:r w:rsidRPr="001C6B6C">
        <w:t xml:space="preserve">onduct for Victorian Public Sector Employees and the Directors Code of Conduct </w:t>
      </w:r>
    </w:p>
    <w:p w14:paraId="456FA808" w14:textId="77777777" w:rsidR="00340D72" w:rsidRPr="001C6B6C" w:rsidRDefault="00340D72">
      <w:pPr>
        <w:pStyle w:val="BodyText"/>
        <w:numPr>
          <w:ilvl w:val="0"/>
          <w:numId w:val="42"/>
        </w:numPr>
        <w:spacing w:before="120"/>
        <w:ind w:left="606"/>
        <w:jc w:val="both"/>
      </w:pPr>
      <w:r w:rsidRPr="001C6B6C">
        <w:t>improper conduct in an official capacity</w:t>
      </w:r>
    </w:p>
    <w:p w14:paraId="678E12CC" w14:textId="77777777" w:rsidR="00340D72" w:rsidRPr="001C6B6C" w:rsidRDefault="00340D72">
      <w:pPr>
        <w:pStyle w:val="BodyText"/>
        <w:numPr>
          <w:ilvl w:val="0"/>
          <w:numId w:val="42"/>
        </w:numPr>
        <w:spacing w:before="120"/>
        <w:ind w:left="606"/>
        <w:jc w:val="both"/>
      </w:pPr>
      <w:r w:rsidRPr="001C6B6C">
        <w:t>contravention of a lawful direction given to an employee</w:t>
      </w:r>
    </w:p>
    <w:p w14:paraId="5073F86C" w14:textId="77777777" w:rsidR="00340D72" w:rsidRPr="001C6B6C" w:rsidRDefault="00340D72">
      <w:pPr>
        <w:pStyle w:val="BodyText"/>
        <w:numPr>
          <w:ilvl w:val="0"/>
          <w:numId w:val="42"/>
        </w:numPr>
        <w:spacing w:before="120"/>
        <w:ind w:left="606"/>
        <w:jc w:val="both"/>
      </w:pPr>
      <w:r w:rsidRPr="001C6B6C">
        <w:t>employees making improper use of their position for personal gain</w:t>
      </w:r>
    </w:p>
    <w:p w14:paraId="0C0E18AF" w14:textId="77777777" w:rsidR="00340D72" w:rsidRPr="001C6B6C" w:rsidRDefault="00340D72">
      <w:pPr>
        <w:pStyle w:val="BodyText"/>
        <w:numPr>
          <w:ilvl w:val="0"/>
          <w:numId w:val="42"/>
        </w:numPr>
        <w:spacing w:before="120"/>
        <w:ind w:left="606"/>
        <w:jc w:val="both"/>
      </w:pPr>
      <w:r w:rsidRPr="001C6B6C">
        <w:t>employees making improper use of information gained because of their position.</w:t>
      </w:r>
    </w:p>
    <w:p w14:paraId="13D5B610" w14:textId="77777777" w:rsidR="00340D72" w:rsidRPr="001C6B6C" w:rsidRDefault="00340D72" w:rsidP="00E85FB4">
      <w:pPr>
        <w:pStyle w:val="BodyText"/>
      </w:pPr>
      <w:r w:rsidRPr="001C6B6C">
        <w:t>When misconduct becomes serious in nature it becomes corruption.</w:t>
      </w:r>
    </w:p>
    <w:p w14:paraId="08B6380B" w14:textId="4D941F96" w:rsidR="00340D72" w:rsidRPr="001C6B6C" w:rsidRDefault="00DE1097" w:rsidP="00340D72">
      <w:pPr>
        <w:pStyle w:val="BodyText"/>
        <w:spacing w:before="60" w:after="60"/>
      </w:pPr>
      <w:bookmarkStart w:id="13" w:name="OLE_LINK7"/>
      <w:bookmarkStart w:id="14" w:name="OLE_LINK8"/>
      <w:r w:rsidRPr="001C6B6C">
        <w:rPr>
          <w:b/>
        </w:rPr>
        <w:t>Corrup</w:t>
      </w:r>
      <w:r>
        <w:rPr>
          <w:b/>
        </w:rPr>
        <w:t xml:space="preserve">t conduct </w:t>
      </w:r>
      <w:r w:rsidR="00340D72" w:rsidRPr="001C6B6C">
        <w:t xml:space="preserve">under the </w:t>
      </w:r>
      <w:r w:rsidR="00340D72" w:rsidRPr="001C6B6C">
        <w:rPr>
          <w:i/>
          <w:iCs/>
        </w:rPr>
        <w:t>Independent Broad-based Anti-Corruption Act</w:t>
      </w:r>
      <w:r w:rsidR="00340D72" w:rsidRPr="001C6B6C">
        <w:t xml:space="preserve"> (IBAC Act) (section 4) is defined as conduct, or an attempt or conspiracy to engage in conduct that:</w:t>
      </w:r>
    </w:p>
    <w:p w14:paraId="5190A243" w14:textId="77777777" w:rsidR="00340D72" w:rsidRPr="001C6B6C" w:rsidRDefault="00340D72">
      <w:pPr>
        <w:pStyle w:val="BodyText"/>
        <w:numPr>
          <w:ilvl w:val="0"/>
          <w:numId w:val="42"/>
        </w:numPr>
        <w:spacing w:before="120"/>
        <w:ind w:left="606"/>
        <w:jc w:val="both"/>
      </w:pPr>
      <w:r w:rsidRPr="001C6B6C">
        <w:t>adversely affects the honest performance of the functions of a public officer or public body</w:t>
      </w:r>
    </w:p>
    <w:p w14:paraId="34ADBAE2" w14:textId="77777777" w:rsidR="00340D72" w:rsidRPr="001C6B6C" w:rsidRDefault="00340D72">
      <w:pPr>
        <w:pStyle w:val="BodyText"/>
        <w:numPr>
          <w:ilvl w:val="0"/>
          <w:numId w:val="42"/>
        </w:numPr>
        <w:spacing w:before="120"/>
        <w:ind w:left="606"/>
        <w:jc w:val="both"/>
      </w:pPr>
      <w:r w:rsidRPr="008A488B">
        <w:t>constitutes</w:t>
      </w:r>
      <w:r w:rsidRPr="001C6B6C">
        <w:t xml:space="preserve"> or involves the dishonest performance of the functions of a public officer or public body </w:t>
      </w:r>
    </w:p>
    <w:p w14:paraId="07E74214" w14:textId="77777777" w:rsidR="00340D72" w:rsidRPr="001C6B6C" w:rsidRDefault="00340D72">
      <w:pPr>
        <w:pStyle w:val="BodyText"/>
        <w:numPr>
          <w:ilvl w:val="0"/>
          <w:numId w:val="42"/>
        </w:numPr>
        <w:spacing w:before="120"/>
        <w:ind w:left="606"/>
        <w:jc w:val="both"/>
      </w:pPr>
      <w:r w:rsidRPr="001C6B6C">
        <w:t>constitutes or involves knowingly or recklessly breaching public trust</w:t>
      </w:r>
    </w:p>
    <w:p w14:paraId="4DDEA1CD" w14:textId="77777777" w:rsidR="00340D72" w:rsidRPr="001C6B6C" w:rsidRDefault="00340D72">
      <w:pPr>
        <w:pStyle w:val="BodyText"/>
        <w:numPr>
          <w:ilvl w:val="0"/>
          <w:numId w:val="42"/>
        </w:numPr>
        <w:spacing w:before="120"/>
        <w:ind w:left="606"/>
        <w:jc w:val="both"/>
      </w:pPr>
      <w:r w:rsidRPr="008F0440">
        <w:rPr>
          <w:bCs/>
        </w:rPr>
        <w:t>involves the</w:t>
      </w:r>
      <w:r w:rsidRPr="001C6B6C">
        <w:t xml:space="preserve"> misuse of information or material acquired in the course of the performance of the functions of a public officer or public body</w:t>
      </w:r>
    </w:p>
    <w:p w14:paraId="70F21993" w14:textId="77777777" w:rsidR="00340D72" w:rsidRPr="001C6B6C" w:rsidRDefault="00340D72">
      <w:pPr>
        <w:pStyle w:val="BodyText"/>
        <w:numPr>
          <w:ilvl w:val="0"/>
          <w:numId w:val="42"/>
        </w:numPr>
        <w:spacing w:before="120"/>
        <w:ind w:left="606"/>
        <w:jc w:val="both"/>
      </w:pPr>
      <w:r w:rsidRPr="001C6B6C">
        <w:t xml:space="preserve">is intended to adversely affect the effective performance of the functions or powers of a public officer or public body and results in the person or their associate obtaining a specified benefit. </w:t>
      </w:r>
    </w:p>
    <w:p w14:paraId="12CC1005" w14:textId="666F9250" w:rsidR="00340D72" w:rsidRDefault="00340D72" w:rsidP="00340D72">
      <w:pPr>
        <w:pStyle w:val="BodyText"/>
        <w:spacing w:before="60" w:after="60"/>
        <w:jc w:val="both"/>
      </w:pPr>
      <w:r w:rsidRPr="001C6B6C">
        <w:t xml:space="preserve">In order for conduct to be corrupt conduct, it must also constitute a relevant offence. </w:t>
      </w:r>
      <w:r w:rsidR="00D6275A">
        <w:t>A relevant offence may be:</w:t>
      </w:r>
    </w:p>
    <w:p w14:paraId="614CF069" w14:textId="66EF80A8" w:rsidR="00D6275A" w:rsidRDefault="00D6275A" w:rsidP="00C2001C">
      <w:pPr>
        <w:pStyle w:val="BodyText"/>
        <w:numPr>
          <w:ilvl w:val="0"/>
          <w:numId w:val="42"/>
        </w:numPr>
        <w:spacing w:before="120"/>
        <w:ind w:left="606"/>
        <w:jc w:val="both"/>
      </w:pPr>
      <w:r>
        <w:t>an indictable offence against the IBAC Act</w:t>
      </w:r>
    </w:p>
    <w:p w14:paraId="29E41850" w14:textId="6B470188" w:rsidR="00D6275A" w:rsidRDefault="00D6275A" w:rsidP="00C2001C">
      <w:pPr>
        <w:pStyle w:val="BodyText"/>
        <w:numPr>
          <w:ilvl w:val="0"/>
          <w:numId w:val="42"/>
        </w:numPr>
        <w:spacing w:before="120"/>
        <w:ind w:left="606"/>
        <w:jc w:val="both"/>
      </w:pPr>
      <w:r>
        <w:lastRenderedPageBreak/>
        <w:t>bribery of a public official</w:t>
      </w:r>
    </w:p>
    <w:p w14:paraId="48372C73" w14:textId="0094C1FD" w:rsidR="00D6275A" w:rsidRDefault="00D6275A" w:rsidP="00C2001C">
      <w:pPr>
        <w:pStyle w:val="BodyText"/>
        <w:numPr>
          <w:ilvl w:val="0"/>
          <w:numId w:val="42"/>
        </w:numPr>
        <w:spacing w:before="120"/>
        <w:ind w:left="606"/>
        <w:jc w:val="both"/>
      </w:pPr>
      <w:r>
        <w:t>perverting (or attempting) to pervert the course of justice</w:t>
      </w:r>
    </w:p>
    <w:p w14:paraId="65E2C1E0" w14:textId="33053ECD" w:rsidR="00D6275A" w:rsidRPr="001C6B6C" w:rsidRDefault="00D6275A" w:rsidP="00C2001C">
      <w:pPr>
        <w:pStyle w:val="BodyText"/>
        <w:numPr>
          <w:ilvl w:val="0"/>
          <w:numId w:val="42"/>
        </w:numPr>
        <w:spacing w:before="120"/>
        <w:ind w:left="606"/>
        <w:jc w:val="both"/>
      </w:pPr>
      <w:r>
        <w:t>misconduct in public office.</w:t>
      </w:r>
    </w:p>
    <w:p w14:paraId="398F4DC8" w14:textId="431CE311" w:rsidR="00FD5C20" w:rsidRDefault="00340D72" w:rsidP="00340D72">
      <w:pPr>
        <w:pStyle w:val="BodyText"/>
        <w:spacing w:before="60" w:after="60"/>
        <w:jc w:val="both"/>
      </w:pPr>
      <w:bookmarkStart w:id="15" w:name="_Hlk111710735"/>
      <w:r w:rsidRPr="001C6B6C">
        <w:rPr>
          <w:b/>
          <w:bCs/>
        </w:rPr>
        <w:t>Fraud</w:t>
      </w:r>
      <w:r w:rsidR="00036431">
        <w:rPr>
          <w:rStyle w:val="FootnoteReference"/>
          <w:b/>
          <w:bCs/>
        </w:rPr>
        <w:footnoteReference w:id="1"/>
      </w:r>
      <w:r w:rsidRPr="001C6B6C">
        <w:rPr>
          <w:b/>
          <w:bCs/>
        </w:rPr>
        <w:t xml:space="preserve"> </w:t>
      </w:r>
      <w:bookmarkEnd w:id="13"/>
      <w:bookmarkEnd w:id="14"/>
      <w:r w:rsidRPr="001C6B6C">
        <w:t xml:space="preserve">is dishonest activity causing actual or potential gain or loss to </w:t>
      </w:r>
      <w:r w:rsidR="00166EDF" w:rsidRPr="001C6B6C">
        <w:t>any</w:t>
      </w:r>
      <w:r w:rsidRPr="001C6B6C">
        <w:t xml:space="preserve"> person</w:t>
      </w:r>
      <w:r w:rsidR="00166EDF" w:rsidRPr="001C6B6C">
        <w:t xml:space="preserve"> or organisation including theft of monies or other property by persons internal and/or external to the organisation and/or where deception is used at the time, immediately before or immediately following the activity.</w:t>
      </w:r>
    </w:p>
    <w:p w14:paraId="463FD632" w14:textId="77777777" w:rsidR="00416008" w:rsidRDefault="00416008" w:rsidP="00340D72">
      <w:pPr>
        <w:pStyle w:val="BodyText"/>
        <w:spacing w:before="60" w:after="60"/>
        <w:jc w:val="both"/>
      </w:pPr>
    </w:p>
    <w:p w14:paraId="621F1BDB" w14:textId="77777777" w:rsidR="00FD5C20" w:rsidRDefault="00FD5C20">
      <w:pPr>
        <w:spacing w:after="0"/>
        <w:rPr>
          <w:rFonts w:eastAsia="Times New Roman" w:cs="Arial"/>
          <w:color w:val="000000"/>
          <w:szCs w:val="20"/>
          <w:lang w:val="en-AU"/>
        </w:rPr>
      </w:pPr>
      <w:r>
        <w:br w:type="page"/>
      </w:r>
    </w:p>
    <w:p w14:paraId="1D34E842" w14:textId="40419D7C" w:rsidR="00B13A21" w:rsidRDefault="00FD5C20" w:rsidP="00FD5C20">
      <w:pPr>
        <w:pStyle w:val="Heading1"/>
        <w:rPr>
          <w:lang w:val="en-AU"/>
        </w:rPr>
      </w:pPr>
      <w:bookmarkStart w:id="16" w:name="_Toc130464370"/>
      <w:r>
        <w:rPr>
          <w:lang w:val="en-AU"/>
        </w:rPr>
        <w:lastRenderedPageBreak/>
        <w:t>Integrity Framework Overview</w:t>
      </w:r>
      <w:bookmarkEnd w:id="16"/>
    </w:p>
    <w:p w14:paraId="5C1755AE" w14:textId="4C856727" w:rsidR="00152AA6" w:rsidRDefault="00FD5C20" w:rsidP="00FD5C20">
      <w:pPr>
        <w:rPr>
          <w:lang w:val="en-AU"/>
        </w:rPr>
      </w:pPr>
      <w:bookmarkStart w:id="17" w:name="_Hlk115860104"/>
      <w:r>
        <w:rPr>
          <w:lang w:val="en-AU"/>
        </w:rPr>
        <w:t>The Integrity Framework is summarised in Figure 1</w:t>
      </w:r>
      <w:r w:rsidR="00246A1D">
        <w:rPr>
          <w:lang w:val="en-AU"/>
        </w:rPr>
        <w:t>.</w:t>
      </w:r>
      <w:r>
        <w:rPr>
          <w:lang w:val="en-AU"/>
        </w:rPr>
        <w:t xml:space="preserve"> It is based on </w:t>
      </w:r>
      <w:r w:rsidR="0067207A">
        <w:rPr>
          <w:lang w:val="en-AU"/>
        </w:rPr>
        <w:t xml:space="preserve">the </w:t>
      </w:r>
      <w:r>
        <w:rPr>
          <w:lang w:val="en-AU"/>
        </w:rPr>
        <w:t xml:space="preserve">objectives for misconduct resistance promulgated by the Western Australian </w:t>
      </w:r>
      <w:r w:rsidR="00246A1D">
        <w:rPr>
          <w:lang w:val="en-AU"/>
        </w:rPr>
        <w:t xml:space="preserve">Corruption and </w:t>
      </w:r>
      <w:r>
        <w:rPr>
          <w:lang w:val="en-AU"/>
        </w:rPr>
        <w:t>Crime</w:t>
      </w:r>
      <w:r w:rsidR="00246A1D">
        <w:rPr>
          <w:lang w:val="en-AU"/>
        </w:rPr>
        <w:t xml:space="preserve"> Commission</w:t>
      </w:r>
      <w:r w:rsidR="009028CC">
        <w:rPr>
          <w:rStyle w:val="FootnoteReference"/>
          <w:lang w:val="en-AU"/>
        </w:rPr>
        <w:footnoteReference w:id="2"/>
      </w:r>
      <w:r w:rsidR="0067207A">
        <w:rPr>
          <w:lang w:val="en-AU"/>
        </w:rPr>
        <w:t xml:space="preserve">. </w:t>
      </w:r>
      <w:bookmarkEnd w:id="17"/>
      <w:r w:rsidR="0067207A">
        <w:rPr>
          <w:lang w:val="en-AU"/>
        </w:rPr>
        <w:t>The program</w:t>
      </w:r>
      <w:r w:rsidR="008538E7">
        <w:rPr>
          <w:lang w:val="en-AU"/>
        </w:rPr>
        <w:t>me</w:t>
      </w:r>
      <w:r w:rsidR="0067207A">
        <w:rPr>
          <w:lang w:val="en-AU"/>
        </w:rPr>
        <w:t>s are consistent with the Australian Standard</w:t>
      </w:r>
      <w:r w:rsidR="00AE4BE6">
        <w:rPr>
          <w:lang w:val="en-AU"/>
        </w:rPr>
        <w:t xml:space="preserve"> </w:t>
      </w:r>
      <w:r w:rsidR="007E6134" w:rsidRPr="00E85FB4">
        <w:rPr>
          <w:i/>
          <w:iCs/>
          <w:lang w:val="en-AU"/>
        </w:rPr>
        <w:t>AS</w:t>
      </w:r>
      <w:r w:rsidR="00895D83">
        <w:rPr>
          <w:i/>
          <w:iCs/>
          <w:lang w:val="en-AU"/>
        </w:rPr>
        <w:t xml:space="preserve"> </w:t>
      </w:r>
      <w:r w:rsidR="007E6134" w:rsidRPr="00E85FB4">
        <w:rPr>
          <w:i/>
          <w:iCs/>
          <w:lang w:val="en-AU"/>
        </w:rPr>
        <w:t>8001-2021</w:t>
      </w:r>
      <w:r w:rsidR="007E6134">
        <w:rPr>
          <w:i/>
          <w:iCs/>
          <w:lang w:val="en-AU"/>
        </w:rPr>
        <w:t xml:space="preserve"> </w:t>
      </w:r>
      <w:r w:rsidR="00DB3250" w:rsidRPr="00E85FB4">
        <w:rPr>
          <w:i/>
          <w:iCs/>
          <w:lang w:val="en-AU"/>
        </w:rPr>
        <w:t>Fraud and Corruption Control</w:t>
      </w:r>
      <w:r w:rsidR="00DB3250">
        <w:rPr>
          <w:lang w:val="en-AU"/>
        </w:rPr>
        <w:t>.</w:t>
      </w:r>
    </w:p>
    <w:p w14:paraId="0940D023" w14:textId="797A2BA6" w:rsidR="00152AA6" w:rsidRPr="00152AA6" w:rsidRDefault="00152AA6" w:rsidP="00AE4BE6">
      <w:pPr>
        <w:pStyle w:val="Caption"/>
      </w:pPr>
      <w:r>
        <w:t>Figure</w:t>
      </w:r>
      <w:r w:rsidR="00E85FB4">
        <w:t xml:space="preserve"> 1</w:t>
      </w:r>
      <w:r w:rsidR="00AE4BE6">
        <w:t xml:space="preserve"> </w:t>
      </w:r>
      <w:r>
        <w:t>Integrity Framework Overview</w:t>
      </w:r>
      <w:bookmarkStart w:id="18" w:name="OLE_LINK5"/>
      <w:bookmarkStart w:id="19" w:name="OLE_LINK6"/>
      <w:bookmarkStart w:id="20" w:name="_Hlk89960547"/>
      <w:r w:rsidR="00AE4BE6" w:rsidRPr="007712C7">
        <w:rPr>
          <w:noProof/>
        </w:rPr>
        <mc:AlternateContent>
          <mc:Choice Requires="wps">
            <w:drawing>
              <wp:anchor distT="0" distB="0" distL="114300" distR="114300" simplePos="0" relativeHeight="251697152" behindDoc="0" locked="0" layoutInCell="1" allowOverlap="1" wp14:anchorId="2CB5CCEA" wp14:editId="5582F1B7">
                <wp:simplePos x="0" y="0"/>
                <wp:positionH relativeFrom="column">
                  <wp:posOffset>4302760</wp:posOffset>
                </wp:positionH>
                <wp:positionV relativeFrom="paragraph">
                  <wp:posOffset>4277995</wp:posOffset>
                </wp:positionV>
                <wp:extent cx="1615440" cy="647700"/>
                <wp:effectExtent l="0" t="0" r="3810" b="0"/>
                <wp:wrapNone/>
                <wp:docPr id="76" name="Round Diagonal Corner Rectangle 75"/>
                <wp:cNvGraphicFramePr/>
                <a:graphic xmlns:a="http://schemas.openxmlformats.org/drawingml/2006/main">
                  <a:graphicData uri="http://schemas.microsoft.com/office/word/2010/wordprocessingShape">
                    <wps:wsp>
                      <wps:cNvSpPr/>
                      <wps:spPr>
                        <a:xfrm>
                          <a:off x="0" y="0"/>
                          <a:ext cx="1615440" cy="647700"/>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E1613"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Accountability &amp; Management commitment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5CCEA" id="Round Diagonal Corner Rectangle 75" o:spid="_x0000_s1026" style="position:absolute;margin-left:338.8pt;margin-top:336.85pt;width:127.2pt;height:5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1544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" adj="-11796480,,5400" path="m152028,l1615440,r,l1615440,495672v,83963,-68065,152028,-152028,152028l,647700r,l,152028c,68065,68065,,152028,xe" fillcolor="#003f54" stroked="f" strokeweight="1pt">
                <v:stroke joinstyle="miter"/>
                <v:formulas/>
                <v:path arrowok="t" o:connecttype="custom" o:connectlocs="152028,0;1615440,0;1615440,0;1615440,495672;1463412,647700;0,647700;0,647700;0,152028;152028,0" o:connectangles="0,0,0,0,0,0,0,0,0" textboxrect="0,0,1615440,647700"/>
                <v:textbox inset="4mm">
                  <w:txbxContent>
                    <w:p w14:paraId="4A4E1613"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Accountability &amp; Management commitment</w:t>
                      </w:r>
                    </w:p>
                  </w:txbxContent>
                </v:textbox>
              </v:shape>
            </w:pict>
          </mc:Fallback>
        </mc:AlternateContent>
      </w:r>
      <w:r w:rsidR="00AE4BE6" w:rsidRPr="007712C7">
        <w:rPr>
          <w:noProof/>
        </w:rPr>
        <mc:AlternateContent>
          <mc:Choice Requires="wps">
            <w:drawing>
              <wp:anchor distT="0" distB="0" distL="114300" distR="114300" simplePos="0" relativeHeight="251695104" behindDoc="0" locked="0" layoutInCell="1" allowOverlap="1" wp14:anchorId="1B7FE8FA" wp14:editId="15197D17">
                <wp:simplePos x="0" y="0"/>
                <wp:positionH relativeFrom="column">
                  <wp:posOffset>2442210</wp:posOffset>
                </wp:positionH>
                <wp:positionV relativeFrom="paragraph">
                  <wp:posOffset>5801995</wp:posOffset>
                </wp:positionV>
                <wp:extent cx="1615440" cy="1200785"/>
                <wp:effectExtent l="0" t="0" r="3810" b="0"/>
                <wp:wrapNone/>
                <wp:docPr id="74" name="Round Diagonal Corner Rectangle 73"/>
                <wp:cNvGraphicFramePr/>
                <a:graphic xmlns:a="http://schemas.openxmlformats.org/drawingml/2006/main">
                  <a:graphicData uri="http://schemas.microsoft.com/office/word/2010/wordprocessingShape">
                    <wps:wsp>
                      <wps:cNvSpPr/>
                      <wps:spPr>
                        <a:xfrm>
                          <a:off x="0" y="0"/>
                          <a:ext cx="1615440" cy="1200785"/>
                        </a:xfrm>
                        <a:prstGeom prst="round2DiagRect">
                          <a:avLst>
                            <a:gd name="adj1" fmla="val 11974"/>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1A9A0"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Prevention</w:t>
                            </w:r>
                          </w:p>
                          <w:p w14:paraId="2AC526FC" w14:textId="3C356DC6" w:rsidR="00AE4BE6" w:rsidRPr="00690096" w:rsidRDefault="00E85FB4"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R</w:t>
                            </w:r>
                            <w:r w:rsidR="00AE4BE6" w:rsidRPr="00690096">
                              <w:rPr>
                                <w:rFonts w:ascii="Arial" w:hAnsi="Arial" w:cs="Arial"/>
                                <w:color w:val="FFFFFF" w:themeColor="background1"/>
                                <w:kern w:val="24"/>
                                <w:sz w:val="20"/>
                                <w:szCs w:val="20"/>
                                <w:u w:val="none"/>
                                <w:lang w:val="en-US"/>
                              </w:rPr>
                              <w:t>ecruitment</w:t>
                            </w:r>
                          </w:p>
                          <w:p w14:paraId="68754C70" w14:textId="52A3EA4D" w:rsidR="00AE4BE6" w:rsidRPr="00690096" w:rsidRDefault="00E85FB4"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S</w:t>
                            </w:r>
                            <w:r w:rsidR="00AE4BE6" w:rsidRPr="00690096">
                              <w:rPr>
                                <w:rFonts w:ascii="Arial" w:hAnsi="Arial" w:cs="Arial"/>
                                <w:color w:val="FFFFFF" w:themeColor="background1"/>
                                <w:kern w:val="24"/>
                                <w:sz w:val="20"/>
                                <w:szCs w:val="20"/>
                                <w:u w:val="none"/>
                                <w:lang w:val="en-US"/>
                              </w:rPr>
                              <w:t>uppliers</w:t>
                            </w:r>
                          </w:p>
                          <w:p w14:paraId="77025C0C" w14:textId="69978891" w:rsidR="00AE4BE6" w:rsidRPr="00690096" w:rsidRDefault="00BE6F4E"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Stakeholder &amp; Community</w:t>
                            </w:r>
                            <w:r w:rsidR="00AE4BE6" w:rsidRPr="00690096">
                              <w:rPr>
                                <w:rFonts w:ascii="Arial" w:hAnsi="Arial" w:cs="Arial"/>
                                <w:color w:val="FFFFFF" w:themeColor="background1"/>
                                <w:kern w:val="24"/>
                                <w:sz w:val="20"/>
                                <w:szCs w:val="20"/>
                                <w:u w:val="none"/>
                                <w:lang w:val="en-US"/>
                              </w:rPr>
                              <w:t xml:space="preserve"> awareness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1B7FE8FA" id="Round Diagonal Corner Rectangle 73" o:spid="_x0000_s1027" style="position:absolute;margin-left:192.3pt;margin-top:456.85pt;width:127.2pt;height:94.5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615440,1200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" adj="-11796480,,5400" path="m143782,l1615440,r,l1615440,1057003v,79409,-64373,143782,-143782,143782l,1200785r,l,143782c,64373,64373,,143782,xe" fillcolor="#5bbf21" stroked="f" strokeweight="1pt">
                <v:stroke joinstyle="miter"/>
                <v:formulas/>
                <v:path arrowok="t" o:connecttype="custom" o:connectlocs="143782,0;1615440,0;1615440,0;1615440,1057003;1471658,1200785;0,1200785;0,1200785;0,143782;143782,0" o:connectangles="0,0,0,0,0,0,0,0,0" textboxrect="0,0,1615440,1200785"/>
                <v:textbox inset="4mm">
                  <w:txbxContent>
                    <w:p w14:paraId="30B1A9A0"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Prevention</w:t>
                      </w:r>
                    </w:p>
                    <w:p w14:paraId="2AC526FC" w14:textId="3C356DC6" w:rsidR="00AE4BE6" w:rsidRPr="00690096" w:rsidRDefault="00E85FB4"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R</w:t>
                      </w:r>
                      <w:r w:rsidR="00AE4BE6" w:rsidRPr="00690096">
                        <w:rPr>
                          <w:rFonts w:ascii="Arial" w:hAnsi="Arial" w:cs="Arial"/>
                          <w:color w:val="FFFFFF" w:themeColor="background1"/>
                          <w:kern w:val="24"/>
                          <w:sz w:val="20"/>
                          <w:szCs w:val="20"/>
                          <w:u w:val="none"/>
                          <w:lang w:val="en-US"/>
                        </w:rPr>
                        <w:t>ecruitment</w:t>
                      </w:r>
                    </w:p>
                    <w:p w14:paraId="68754C70" w14:textId="52A3EA4D" w:rsidR="00AE4BE6" w:rsidRPr="00690096" w:rsidRDefault="00E85FB4"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S</w:t>
                      </w:r>
                      <w:r w:rsidR="00AE4BE6" w:rsidRPr="00690096">
                        <w:rPr>
                          <w:rFonts w:ascii="Arial" w:hAnsi="Arial" w:cs="Arial"/>
                          <w:color w:val="FFFFFF" w:themeColor="background1"/>
                          <w:kern w:val="24"/>
                          <w:sz w:val="20"/>
                          <w:szCs w:val="20"/>
                          <w:u w:val="none"/>
                          <w:lang w:val="en-US"/>
                        </w:rPr>
                        <w:t>uppliers</w:t>
                      </w:r>
                    </w:p>
                    <w:p w14:paraId="77025C0C" w14:textId="69978891" w:rsidR="00AE4BE6" w:rsidRPr="00690096" w:rsidRDefault="00BE6F4E" w:rsidP="00690096">
                      <w:pPr>
                        <w:pStyle w:val="NormalWeb"/>
                        <w:textAlignment w:val="baseline"/>
                        <w:rPr>
                          <w:rFonts w:ascii="Arial" w:hAnsi="Arial" w:cs="Arial"/>
                          <w:color w:val="FFFFFF" w:themeColor="background1"/>
                          <w:kern w:val="24"/>
                          <w:sz w:val="20"/>
                          <w:szCs w:val="20"/>
                          <w:u w:val="none"/>
                          <w:lang w:val="en-US"/>
                        </w:rPr>
                      </w:pPr>
                      <w:r>
                        <w:rPr>
                          <w:rFonts w:ascii="Arial" w:hAnsi="Arial" w:cs="Arial"/>
                          <w:color w:val="FFFFFF" w:themeColor="background1"/>
                          <w:kern w:val="24"/>
                          <w:sz w:val="20"/>
                          <w:szCs w:val="20"/>
                          <w:u w:val="none"/>
                          <w:lang w:val="en-US"/>
                        </w:rPr>
                        <w:t>Stakeholder &amp; Community</w:t>
                      </w:r>
                      <w:r w:rsidR="00AE4BE6" w:rsidRPr="00690096">
                        <w:rPr>
                          <w:rFonts w:ascii="Arial" w:hAnsi="Arial" w:cs="Arial"/>
                          <w:color w:val="FFFFFF" w:themeColor="background1"/>
                          <w:kern w:val="24"/>
                          <w:sz w:val="20"/>
                          <w:szCs w:val="20"/>
                          <w:u w:val="none"/>
                          <w:lang w:val="en-US"/>
                        </w:rPr>
                        <w:t xml:space="preserve"> awareness</w:t>
                      </w:r>
                    </w:p>
                  </w:txbxContent>
                </v:textbox>
              </v:shape>
            </w:pict>
          </mc:Fallback>
        </mc:AlternateContent>
      </w:r>
      <w:r w:rsidR="00AE4BE6" w:rsidRPr="007712C7">
        <w:rPr>
          <w:noProof/>
        </w:rPr>
        <mc:AlternateContent>
          <mc:Choice Requires="wps">
            <w:drawing>
              <wp:anchor distT="0" distB="0" distL="114300" distR="114300" simplePos="0" relativeHeight="251694080" behindDoc="0" locked="0" layoutInCell="1" allowOverlap="1" wp14:anchorId="0DE08CA9" wp14:editId="7A80F6CC">
                <wp:simplePos x="0" y="0"/>
                <wp:positionH relativeFrom="column">
                  <wp:posOffset>2458720</wp:posOffset>
                </wp:positionH>
                <wp:positionV relativeFrom="paragraph">
                  <wp:posOffset>4618355</wp:posOffset>
                </wp:positionV>
                <wp:extent cx="1615440" cy="586105"/>
                <wp:effectExtent l="0" t="0" r="3810" b="4445"/>
                <wp:wrapNone/>
                <wp:docPr id="73" name="Round Diagonal Corner Rectangle 72"/>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948CA"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Internal controls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0DE08CA9" id="Round Diagonal Corner Rectangle 72" o:spid="_x0000_s1028" style="position:absolute;margin-left:193.6pt;margin-top:363.65pt;width:127.2pt;height:46.1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" adj="-11796480,,5400" path="m137571,l1615440,r,l1615440,448534v,75978,-61593,137571,-137571,137571l,586105r,l,137571c,61593,61593,,137571,xe" fillcolor="#5bbf21" stroked="f" strokeweight="1pt">
                <v:stroke joinstyle="miter"/>
                <v:formulas/>
                <v:path arrowok="t" o:connecttype="custom" o:connectlocs="137571,0;1615440,0;1615440,0;1615440,448534;1477869,586105;0,586105;0,586105;0,137571;137571,0" o:connectangles="0,0,0,0,0,0,0,0,0" textboxrect="0,0,1615440,586105"/>
                <v:textbox inset="4mm">
                  <w:txbxContent>
                    <w:p w14:paraId="70D948CA"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Internal controls</w:t>
                      </w:r>
                    </w:p>
                  </w:txbxContent>
                </v:textbox>
              </v:shape>
            </w:pict>
          </mc:Fallback>
        </mc:AlternateContent>
      </w:r>
      <w:r w:rsidR="00AE4BE6" w:rsidRPr="007712C7">
        <w:rPr>
          <w:noProof/>
        </w:rPr>
        <mc:AlternateContent>
          <mc:Choice Requires="wps">
            <w:drawing>
              <wp:anchor distT="0" distB="0" distL="114300" distR="114300" simplePos="0" relativeHeight="251673600" behindDoc="0" locked="0" layoutInCell="1" allowOverlap="1" wp14:anchorId="4088F448" wp14:editId="611057E1">
                <wp:simplePos x="0" y="0"/>
                <wp:positionH relativeFrom="column">
                  <wp:posOffset>2289810</wp:posOffset>
                </wp:positionH>
                <wp:positionV relativeFrom="paragraph">
                  <wp:posOffset>4767580</wp:posOffset>
                </wp:positionV>
                <wp:extent cx="340995" cy="0"/>
                <wp:effectExtent l="0" t="0" r="20955" b="19050"/>
                <wp:wrapNone/>
                <wp:docPr id="41" name="Straight Connector 40"/>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23C54" id="Straight Connector 4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0.3pt,375.4pt" to="207.1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" strokecolor="#666" strokeweight="1.25pt">
                <v:stroke joinstyle="miter"/>
              </v:line>
            </w:pict>
          </mc:Fallback>
        </mc:AlternateContent>
      </w:r>
      <w:bookmarkEnd w:id="18"/>
      <w:bookmarkEnd w:id="19"/>
      <w:r w:rsidR="00AE4BE6" w:rsidRPr="007712C7">
        <w:rPr>
          <w:noProof/>
        </w:rPr>
        <mc:AlternateContent>
          <mc:Choice Requires="wps">
            <w:drawing>
              <wp:anchor distT="0" distB="0" distL="114300" distR="114300" simplePos="0" relativeHeight="251666432" behindDoc="0" locked="0" layoutInCell="1" allowOverlap="1" wp14:anchorId="4B0837E4" wp14:editId="155507EA">
                <wp:simplePos x="0" y="0"/>
                <wp:positionH relativeFrom="column">
                  <wp:posOffset>4162425</wp:posOffset>
                </wp:positionH>
                <wp:positionV relativeFrom="paragraph">
                  <wp:posOffset>3781424</wp:posOffset>
                </wp:positionV>
                <wp:extent cx="0" cy="2390775"/>
                <wp:effectExtent l="0" t="0" r="19050" b="28575"/>
                <wp:wrapNone/>
                <wp:docPr id="43" name="Line 31"/>
                <wp:cNvGraphicFramePr/>
                <a:graphic xmlns:a="http://schemas.openxmlformats.org/drawingml/2006/main">
                  <a:graphicData uri="http://schemas.microsoft.com/office/word/2010/wordprocessingShape">
                    <wps:wsp>
                      <wps:cNvCnPr/>
                      <wps:spPr bwMode="auto">
                        <a:xfrm flipH="1">
                          <a:off x="0" y="0"/>
                          <a:ext cx="0" cy="239077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6CAA49B2" id="Line 31"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75pt,297.75pt" to="327.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79744" behindDoc="0" locked="0" layoutInCell="1" allowOverlap="1" wp14:anchorId="7A1D4690" wp14:editId="5029091C">
                <wp:simplePos x="0" y="0"/>
                <wp:positionH relativeFrom="column">
                  <wp:posOffset>417830</wp:posOffset>
                </wp:positionH>
                <wp:positionV relativeFrom="paragraph">
                  <wp:posOffset>6176963</wp:posOffset>
                </wp:positionV>
                <wp:extent cx="340995" cy="0"/>
                <wp:effectExtent l="0" t="0" r="20955" b="19050"/>
                <wp:wrapNone/>
                <wp:docPr id="45" name="Straight Connector 44"/>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404F1" id="Straight Connector 4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9pt,486.4pt" to="59.75pt,4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0528" behindDoc="0" locked="0" layoutInCell="1" allowOverlap="1" wp14:anchorId="514F4852" wp14:editId="699640C3">
                <wp:simplePos x="0" y="0"/>
                <wp:positionH relativeFrom="column">
                  <wp:posOffset>4162425</wp:posOffset>
                </wp:positionH>
                <wp:positionV relativeFrom="paragraph">
                  <wp:posOffset>6173788</wp:posOffset>
                </wp:positionV>
                <wp:extent cx="340995" cy="0"/>
                <wp:effectExtent l="0" t="0" r="20955" b="19050"/>
                <wp:wrapNone/>
                <wp:docPr id="49" name="Straight Connector 48"/>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482CF" id="Straight Connector 4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7.75pt,486.15pt" to="354.6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69504" behindDoc="0" locked="0" layoutInCell="1" allowOverlap="1" wp14:anchorId="443F63EA" wp14:editId="4EE8D123">
                <wp:simplePos x="0" y="0"/>
                <wp:positionH relativeFrom="column">
                  <wp:posOffset>4162425</wp:posOffset>
                </wp:positionH>
                <wp:positionV relativeFrom="paragraph">
                  <wp:posOffset>5364798</wp:posOffset>
                </wp:positionV>
                <wp:extent cx="340995" cy="0"/>
                <wp:effectExtent l="0" t="0" r="20955" b="19050"/>
                <wp:wrapNone/>
                <wp:docPr id="48" name="Straight Connector 47"/>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A6F8E"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7.75pt,422.45pt" to="354.6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8720" behindDoc="0" locked="0" layoutInCell="1" allowOverlap="1" wp14:anchorId="54AC1058" wp14:editId="67FBD7A2">
                <wp:simplePos x="0" y="0"/>
                <wp:positionH relativeFrom="column">
                  <wp:posOffset>417830</wp:posOffset>
                </wp:positionH>
                <wp:positionV relativeFrom="paragraph">
                  <wp:posOffset>5362893</wp:posOffset>
                </wp:positionV>
                <wp:extent cx="340995" cy="0"/>
                <wp:effectExtent l="0" t="0" r="20955" b="19050"/>
                <wp:wrapNone/>
                <wp:docPr id="44" name="Straight Connector 43"/>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0FA56" id="Straight Connector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9pt,422.3pt" to="59.7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2576" behindDoc="0" locked="0" layoutInCell="1" allowOverlap="1" wp14:anchorId="438C4F9F" wp14:editId="78D76492">
                <wp:simplePos x="0" y="0"/>
                <wp:positionH relativeFrom="column">
                  <wp:posOffset>2299970</wp:posOffset>
                </wp:positionH>
                <wp:positionV relativeFrom="paragraph">
                  <wp:posOffset>3786188</wp:posOffset>
                </wp:positionV>
                <wp:extent cx="331470" cy="4763"/>
                <wp:effectExtent l="0" t="0" r="30480" b="33655"/>
                <wp:wrapNone/>
                <wp:docPr id="39" name="Straight Connector 38"/>
                <wp:cNvGraphicFramePr/>
                <a:graphic xmlns:a="http://schemas.openxmlformats.org/drawingml/2006/main">
                  <a:graphicData uri="http://schemas.microsoft.com/office/word/2010/wordprocessingShape">
                    <wps:wsp>
                      <wps:cNvCnPr/>
                      <wps:spPr>
                        <a:xfrm>
                          <a:off x="0" y="0"/>
                          <a:ext cx="331470" cy="4763"/>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C797E"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pt,298.15pt" to="207.2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1552" behindDoc="0" locked="0" layoutInCell="1" allowOverlap="1" wp14:anchorId="7A3A1EC2" wp14:editId="22BB0412">
                <wp:simplePos x="0" y="0"/>
                <wp:positionH relativeFrom="column">
                  <wp:posOffset>2290763</wp:posOffset>
                </wp:positionH>
                <wp:positionV relativeFrom="paragraph">
                  <wp:posOffset>3781424</wp:posOffset>
                </wp:positionV>
                <wp:extent cx="9525" cy="2709863"/>
                <wp:effectExtent l="0" t="0" r="28575" b="33655"/>
                <wp:wrapNone/>
                <wp:docPr id="38" name="Line 31"/>
                <wp:cNvGraphicFramePr/>
                <a:graphic xmlns:a="http://schemas.openxmlformats.org/drawingml/2006/main">
                  <a:graphicData uri="http://schemas.microsoft.com/office/word/2010/wordprocessingShape">
                    <wps:wsp>
                      <wps:cNvCnPr/>
                      <wps:spPr bwMode="auto">
                        <a:xfrm flipH="1">
                          <a:off x="0" y="0"/>
                          <a:ext cx="9525" cy="2709863"/>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B1F0D50" id="Line 3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97.75pt" to="181.15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74624" behindDoc="0" locked="0" layoutInCell="1" allowOverlap="1" wp14:anchorId="7B97E94C" wp14:editId="0DDE02BF">
                <wp:simplePos x="0" y="0"/>
                <wp:positionH relativeFrom="column">
                  <wp:posOffset>2289810</wp:posOffset>
                </wp:positionH>
                <wp:positionV relativeFrom="paragraph">
                  <wp:posOffset>6485573</wp:posOffset>
                </wp:positionV>
                <wp:extent cx="340995" cy="0"/>
                <wp:effectExtent l="0" t="0" r="20955" b="19050"/>
                <wp:wrapNone/>
                <wp:docPr id="42" name="Straight Connector 41"/>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E8762" id="Straight Connector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0.3pt,510.7pt" to="207.15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67456" behindDoc="0" locked="0" layoutInCell="1" allowOverlap="1" wp14:anchorId="191C0FDD" wp14:editId="649946C8">
                <wp:simplePos x="0" y="0"/>
                <wp:positionH relativeFrom="column">
                  <wp:posOffset>4161155</wp:posOffset>
                </wp:positionH>
                <wp:positionV relativeFrom="paragraph">
                  <wp:posOffset>3787775</wp:posOffset>
                </wp:positionV>
                <wp:extent cx="340995" cy="0"/>
                <wp:effectExtent l="0" t="0" r="20955" b="19050"/>
                <wp:wrapNone/>
                <wp:docPr id="46" name="Straight Connector 45"/>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564FC" id="Straight Connector 4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7.65pt,298.25pt" to="354.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6672" behindDoc="0" locked="0" layoutInCell="1" allowOverlap="1" wp14:anchorId="673D5B05" wp14:editId="37D9AC07">
                <wp:simplePos x="0" y="0"/>
                <wp:positionH relativeFrom="column">
                  <wp:posOffset>417195</wp:posOffset>
                </wp:positionH>
                <wp:positionV relativeFrom="paragraph">
                  <wp:posOffset>3785870</wp:posOffset>
                </wp:positionV>
                <wp:extent cx="340995" cy="0"/>
                <wp:effectExtent l="0" t="0" r="20955" b="19050"/>
                <wp:wrapNone/>
                <wp:docPr id="3" name="Straight Connector 2"/>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F1805"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85pt,298.1pt" to="59.7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59264" behindDoc="0" locked="0" layoutInCell="1" allowOverlap="1" wp14:anchorId="34A960E2" wp14:editId="60F69DDC">
                <wp:simplePos x="0" y="0"/>
                <wp:positionH relativeFrom="column">
                  <wp:posOffset>415925</wp:posOffset>
                </wp:positionH>
                <wp:positionV relativeFrom="paragraph">
                  <wp:posOffset>6949757</wp:posOffset>
                </wp:positionV>
                <wp:extent cx="340995" cy="0"/>
                <wp:effectExtent l="0" t="0" r="20955" b="19050"/>
                <wp:wrapNone/>
                <wp:docPr id="2053" name="Straight Connector 44"/>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2252A"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75pt,547.2pt" to="59.6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5648" behindDoc="0" locked="0" layoutInCell="1" allowOverlap="1" wp14:anchorId="7012E001" wp14:editId="1F287376">
                <wp:simplePos x="0" y="0"/>
                <wp:positionH relativeFrom="column">
                  <wp:posOffset>413702</wp:posOffset>
                </wp:positionH>
                <wp:positionV relativeFrom="paragraph">
                  <wp:posOffset>3781425</wp:posOffset>
                </wp:positionV>
                <wp:extent cx="9207" cy="3171825"/>
                <wp:effectExtent l="0" t="0" r="29210" b="28575"/>
                <wp:wrapNone/>
                <wp:docPr id="2063" name="Line 31"/>
                <wp:cNvGraphicFramePr/>
                <a:graphic xmlns:a="http://schemas.openxmlformats.org/drawingml/2006/main">
                  <a:graphicData uri="http://schemas.microsoft.com/office/word/2010/wordprocessingShape">
                    <wps:wsp>
                      <wps:cNvCnPr/>
                      <wps:spPr bwMode="auto">
                        <a:xfrm flipH="1">
                          <a:off x="0" y="0"/>
                          <a:ext cx="9207" cy="317182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0994AFD" id="Line 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97.75pt" to="33.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83840" behindDoc="0" locked="0" layoutInCell="1" allowOverlap="1" wp14:anchorId="079840E1" wp14:editId="152B6CF0">
                <wp:simplePos x="0" y="0"/>
                <wp:positionH relativeFrom="column">
                  <wp:posOffset>552450</wp:posOffset>
                </wp:positionH>
                <wp:positionV relativeFrom="paragraph">
                  <wp:posOffset>371475</wp:posOffset>
                </wp:positionV>
                <wp:extent cx="5335905" cy="606425"/>
                <wp:effectExtent l="0" t="0" r="0" b="3175"/>
                <wp:wrapNone/>
                <wp:docPr id="7" name="Round Diagonal Corner Rectangle 6"/>
                <wp:cNvGraphicFramePr/>
                <a:graphic xmlns:a="http://schemas.openxmlformats.org/drawingml/2006/main">
                  <a:graphicData uri="http://schemas.microsoft.com/office/word/2010/wordprocessingShape">
                    <wps:wsp>
                      <wps:cNvSpPr/>
                      <wps:spPr>
                        <a:xfrm>
                          <a:off x="0" y="0"/>
                          <a:ext cx="5335905" cy="606425"/>
                        </a:xfrm>
                        <a:prstGeom prst="round2DiagRect">
                          <a:avLst>
                            <a:gd name="adj1" fmla="val 33431"/>
                            <a:gd name="adj2" fmla="val 0"/>
                          </a:avLst>
                        </a:prstGeom>
                        <a:solidFill>
                          <a:srgbClr val="231F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5B4DD"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The VGCCC operations are conducted transparently and at the highest standard of accountability, integrity and probity and in the public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9840E1" id="Round Diagonal Corner Rectangle 6" o:spid="_x0000_s1029" style="position:absolute;margin-left:43.5pt;margin-top:29.25pt;width:420.15pt;height: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5905,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" adj="-11796480,,5400" path="m202734,l5335905,r,l5335905,403691v,111967,-90767,202734,-202734,202734l,606425r,l,202734c,90767,90767,,202734,xe" fillcolor="#231f20" stroked="f" strokeweight="1pt">
                <v:stroke joinstyle="miter"/>
                <v:formulas/>
                <v:path arrowok="t" o:connecttype="custom" o:connectlocs="202734,0;5335905,0;5335905,0;5335905,403691;5133171,606425;0,606425;0,606425;0,202734;202734,0" o:connectangles="0,0,0,0,0,0,0,0,0" textboxrect="0,0,5335905,606425"/>
                <v:textbox>
                  <w:txbxContent>
                    <w:p w14:paraId="6485B4DD"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 xml:space="preserve">The VGCCC operations are conducted transparently and at the highest standard of accountability, </w:t>
                      </w:r>
                      <w:proofErr w:type="gramStart"/>
                      <w:r w:rsidRPr="00690096">
                        <w:rPr>
                          <w:rFonts w:ascii="Arial" w:hAnsi="Arial" w:cs="Arial"/>
                          <w:color w:val="FFFFFF" w:themeColor="background1"/>
                          <w:kern w:val="24"/>
                          <w:sz w:val="20"/>
                          <w:szCs w:val="20"/>
                          <w:u w:val="none"/>
                          <w:lang w:val="en-US"/>
                        </w:rPr>
                        <w:t>integrity</w:t>
                      </w:r>
                      <w:proofErr w:type="gramEnd"/>
                      <w:r w:rsidRPr="00690096">
                        <w:rPr>
                          <w:rFonts w:ascii="Arial" w:hAnsi="Arial" w:cs="Arial"/>
                          <w:color w:val="FFFFFF" w:themeColor="background1"/>
                          <w:kern w:val="24"/>
                          <w:sz w:val="20"/>
                          <w:szCs w:val="20"/>
                          <w:u w:val="none"/>
                          <w:lang w:val="en-US"/>
                        </w:rPr>
                        <w:t xml:space="preserve"> and probity and in the public interest.</w:t>
                      </w:r>
                    </w:p>
                  </w:txbxContent>
                </v:textbox>
              </v:shape>
            </w:pict>
          </mc:Fallback>
        </mc:AlternateContent>
      </w:r>
      <w:r w:rsidR="00AE4BE6" w:rsidRPr="007712C7">
        <w:rPr>
          <w:noProof/>
        </w:rPr>
        <mc:AlternateContent>
          <mc:Choice Requires="wps">
            <w:drawing>
              <wp:anchor distT="0" distB="0" distL="114300" distR="114300" simplePos="0" relativeHeight="251660288" behindDoc="0" locked="0" layoutInCell="1" allowOverlap="1" wp14:anchorId="7EF133E1" wp14:editId="06603581">
                <wp:simplePos x="0" y="0"/>
                <wp:positionH relativeFrom="column">
                  <wp:posOffset>3225165</wp:posOffset>
                </wp:positionH>
                <wp:positionV relativeFrom="paragraph">
                  <wp:posOffset>3048635</wp:posOffset>
                </wp:positionV>
                <wp:extent cx="0" cy="518160"/>
                <wp:effectExtent l="0" t="0" r="19050" b="34290"/>
                <wp:wrapNone/>
                <wp:docPr id="55" name="Line 31"/>
                <wp:cNvGraphicFramePr/>
                <a:graphic xmlns:a="http://schemas.openxmlformats.org/drawingml/2006/main">
                  <a:graphicData uri="http://schemas.microsoft.com/office/word/2010/wordprocessingShape">
                    <wps:wsp>
                      <wps:cNvCnPr/>
                      <wps:spPr bwMode="auto">
                        <a:xfrm>
                          <a:off x="0" y="0"/>
                          <a:ext cx="0" cy="51816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FF94FB4" id="Line 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95pt,240.05pt" to="253.9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1312" behindDoc="0" locked="0" layoutInCell="1" allowOverlap="1" wp14:anchorId="33F14598" wp14:editId="4A07A6BE">
                <wp:simplePos x="0" y="0"/>
                <wp:positionH relativeFrom="column">
                  <wp:posOffset>5097780</wp:posOffset>
                </wp:positionH>
                <wp:positionV relativeFrom="paragraph">
                  <wp:posOffset>3048635</wp:posOffset>
                </wp:positionV>
                <wp:extent cx="0" cy="518160"/>
                <wp:effectExtent l="0" t="0" r="19050" b="34290"/>
                <wp:wrapNone/>
                <wp:docPr id="56" name="Line 31"/>
                <wp:cNvGraphicFramePr/>
                <a:graphic xmlns:a="http://schemas.openxmlformats.org/drawingml/2006/main">
                  <a:graphicData uri="http://schemas.microsoft.com/office/word/2010/wordprocessingShape">
                    <wps:wsp>
                      <wps:cNvCnPr/>
                      <wps:spPr bwMode="auto">
                        <a:xfrm>
                          <a:off x="0" y="0"/>
                          <a:ext cx="0" cy="51816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5D85567" id="Line 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4pt,240.05pt" to="401.4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2336" behindDoc="0" locked="0" layoutInCell="1" allowOverlap="1" wp14:anchorId="2294AEA7" wp14:editId="3CFCF829">
                <wp:simplePos x="0" y="0"/>
                <wp:positionH relativeFrom="column">
                  <wp:posOffset>1353185</wp:posOffset>
                </wp:positionH>
                <wp:positionV relativeFrom="paragraph">
                  <wp:posOffset>3025140</wp:posOffset>
                </wp:positionV>
                <wp:extent cx="0" cy="542290"/>
                <wp:effectExtent l="0" t="0" r="19050" b="29210"/>
                <wp:wrapNone/>
                <wp:docPr id="57" name="Line 31"/>
                <wp:cNvGraphicFramePr/>
                <a:graphic xmlns:a="http://schemas.openxmlformats.org/drawingml/2006/main">
                  <a:graphicData uri="http://schemas.microsoft.com/office/word/2010/wordprocessingShape">
                    <wps:wsp>
                      <wps:cNvCnPr/>
                      <wps:spPr bwMode="auto">
                        <a:xfrm>
                          <a:off x="0" y="0"/>
                          <a:ext cx="0" cy="54229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866C8DE" id="Line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55pt,238.2pt" to="106.5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3360" behindDoc="0" locked="0" layoutInCell="1" allowOverlap="1" wp14:anchorId="4FC91F46" wp14:editId="71C1AD39">
                <wp:simplePos x="0" y="0"/>
                <wp:positionH relativeFrom="column">
                  <wp:posOffset>3225165</wp:posOffset>
                </wp:positionH>
                <wp:positionV relativeFrom="paragraph">
                  <wp:posOffset>902970</wp:posOffset>
                </wp:positionV>
                <wp:extent cx="0" cy="541020"/>
                <wp:effectExtent l="0" t="0" r="19050" b="30480"/>
                <wp:wrapNone/>
                <wp:docPr id="53" name="Line 31"/>
                <wp:cNvGraphicFramePr/>
                <a:graphic xmlns:a="http://schemas.openxmlformats.org/drawingml/2006/main">
                  <a:graphicData uri="http://schemas.microsoft.com/office/word/2010/wordprocessingShape">
                    <wps:wsp>
                      <wps:cNvCnPr/>
                      <wps:spPr bwMode="auto">
                        <a:xfrm flipH="1">
                          <a:off x="0" y="0"/>
                          <a:ext cx="0" cy="54102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1EB04232" id="Line 3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53.95pt,71.1pt" to="253.9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4384" behindDoc="0" locked="0" layoutInCell="1" allowOverlap="1" wp14:anchorId="2E1F5A05" wp14:editId="03CD4477">
                <wp:simplePos x="0" y="0"/>
                <wp:positionH relativeFrom="column">
                  <wp:posOffset>5097780</wp:posOffset>
                </wp:positionH>
                <wp:positionV relativeFrom="paragraph">
                  <wp:posOffset>1191260</wp:posOffset>
                </wp:positionV>
                <wp:extent cx="0" cy="252730"/>
                <wp:effectExtent l="0" t="0" r="19050" b="33020"/>
                <wp:wrapNone/>
                <wp:docPr id="54" name="Line 31"/>
                <wp:cNvGraphicFramePr/>
                <a:graphic xmlns:a="http://schemas.openxmlformats.org/drawingml/2006/main">
                  <a:graphicData uri="http://schemas.microsoft.com/office/word/2010/wordprocessingShape">
                    <wps:wsp>
                      <wps:cNvCnPr/>
                      <wps:spPr bwMode="auto">
                        <a:xfrm flipH="1">
                          <a:off x="0" y="0"/>
                          <a:ext cx="0" cy="25273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14AC9C35" id="Line 3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01.4pt,93.8pt" to="401.4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5408" behindDoc="0" locked="0" layoutInCell="1" allowOverlap="1" wp14:anchorId="74C84A1E" wp14:editId="42D04647">
                <wp:simplePos x="0" y="0"/>
                <wp:positionH relativeFrom="column">
                  <wp:posOffset>1353185</wp:posOffset>
                </wp:positionH>
                <wp:positionV relativeFrom="paragraph">
                  <wp:posOffset>1191260</wp:posOffset>
                </wp:positionV>
                <wp:extent cx="0" cy="252730"/>
                <wp:effectExtent l="0" t="0" r="19050" b="33020"/>
                <wp:wrapNone/>
                <wp:docPr id="51" name="Line 31"/>
                <wp:cNvGraphicFramePr/>
                <a:graphic xmlns:a="http://schemas.openxmlformats.org/drawingml/2006/main">
                  <a:graphicData uri="http://schemas.microsoft.com/office/word/2010/wordprocessingShape">
                    <wps:wsp>
                      <wps:cNvCnPr/>
                      <wps:spPr bwMode="auto">
                        <a:xfrm flipH="1">
                          <a:off x="0" y="0"/>
                          <a:ext cx="0" cy="25273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458D10E" id="Line 3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06.55pt,93.8pt" to="106.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68480" behindDoc="0" locked="0" layoutInCell="1" allowOverlap="1" wp14:anchorId="4B24E27E" wp14:editId="6111C74D">
                <wp:simplePos x="0" y="0"/>
                <wp:positionH relativeFrom="column">
                  <wp:posOffset>4162425</wp:posOffset>
                </wp:positionH>
                <wp:positionV relativeFrom="paragraph">
                  <wp:posOffset>4577715</wp:posOffset>
                </wp:positionV>
                <wp:extent cx="355600" cy="0"/>
                <wp:effectExtent l="0" t="0" r="25400" b="19050"/>
                <wp:wrapNone/>
                <wp:docPr id="47" name="Straight Connector 46"/>
                <wp:cNvGraphicFramePr/>
                <a:graphic xmlns:a="http://schemas.openxmlformats.org/drawingml/2006/main">
                  <a:graphicData uri="http://schemas.microsoft.com/office/word/2010/wordprocessingShape">
                    <wps:wsp>
                      <wps:cNvCnPr/>
                      <wps:spPr>
                        <a:xfrm>
                          <a:off x="0" y="0"/>
                          <a:ext cx="355600"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A43CC" id="Straight Connector 4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7.75pt,360.45pt" to="355.75pt,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77696" behindDoc="0" locked="0" layoutInCell="1" allowOverlap="1" wp14:anchorId="0217B26A" wp14:editId="62242D06">
                <wp:simplePos x="0" y="0"/>
                <wp:positionH relativeFrom="column">
                  <wp:posOffset>417830</wp:posOffset>
                </wp:positionH>
                <wp:positionV relativeFrom="paragraph">
                  <wp:posOffset>4575810</wp:posOffset>
                </wp:positionV>
                <wp:extent cx="355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55600"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0B8A"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9pt,360.3pt" to="60.9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" strokecolor="#666" strokeweight="1.25pt">
                <v:stroke joinstyle="miter"/>
              </v:line>
            </w:pict>
          </mc:Fallback>
        </mc:AlternateContent>
      </w:r>
      <w:r w:rsidR="00AE4BE6" w:rsidRPr="007712C7">
        <w:rPr>
          <w:noProof/>
        </w:rPr>
        <mc:AlternateContent>
          <mc:Choice Requires="wps">
            <w:drawing>
              <wp:anchor distT="0" distB="0" distL="114300" distR="114300" simplePos="0" relativeHeight="251680768" behindDoc="0" locked="0" layoutInCell="1" allowOverlap="1" wp14:anchorId="20E038F1" wp14:editId="54F54666">
                <wp:simplePos x="0" y="0"/>
                <wp:positionH relativeFrom="column">
                  <wp:posOffset>-494665</wp:posOffset>
                </wp:positionH>
                <wp:positionV relativeFrom="paragraph">
                  <wp:posOffset>1943735</wp:posOffset>
                </wp:positionV>
                <wp:extent cx="1368425" cy="366395"/>
                <wp:effectExtent l="5715" t="0" r="8890" b="0"/>
                <wp:wrapNone/>
                <wp:docPr id="20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8425"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DA3BB97" w14:textId="77777777"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Objectives</w:t>
                            </w:r>
                          </w:p>
                        </w:txbxContent>
                      </wps:txbx>
                      <wps:bodyPr>
                        <a:spAutoFit/>
                      </wps:bodyPr>
                    </wps:wsp>
                  </a:graphicData>
                </a:graphic>
              </wp:anchor>
            </w:drawing>
          </mc:Choice>
          <mc:Fallback>
            <w:pict>
              <v:shapetype w14:anchorId="20E038F1" id="_x0000_t202" coordsize="21600,21600" o:spt="202" path="m,l,21600r21600,l21600,xe">
                <v:stroke joinstyle="miter"/>
                <v:path gradientshapeok="t" o:connecttype="rect"/>
              </v:shapetype>
              <v:shape id="Text Box 58" o:spid="_x0000_s1030" type="#_x0000_t202" style="position:absolute;margin-left:-38.95pt;margin-top:153.05pt;width:107.75pt;height:28.8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" filled="f" fillcolor="#4472c4 [3204]" stroked="f" strokecolor="black [3213]">
                <v:shadow color="#e7e6e6 [3214]"/>
                <v:textbox style="mso-fit-shape-to-text:t">
                  <w:txbxContent>
                    <w:p w14:paraId="3DA3BB97" w14:textId="77777777"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Objectives</w:t>
                      </w:r>
                    </w:p>
                  </w:txbxContent>
                </v:textbox>
              </v:shape>
            </w:pict>
          </mc:Fallback>
        </mc:AlternateContent>
      </w:r>
      <w:r w:rsidR="00AE4BE6" w:rsidRPr="007712C7">
        <w:rPr>
          <w:noProof/>
        </w:rPr>
        <mc:AlternateContent>
          <mc:Choice Requires="wps">
            <w:drawing>
              <wp:anchor distT="0" distB="0" distL="114300" distR="114300" simplePos="0" relativeHeight="251681792" behindDoc="0" locked="0" layoutInCell="1" allowOverlap="1" wp14:anchorId="609A9084" wp14:editId="24A71383">
                <wp:simplePos x="0" y="0"/>
                <wp:positionH relativeFrom="column">
                  <wp:posOffset>-534035</wp:posOffset>
                </wp:positionH>
                <wp:positionV relativeFrom="paragraph">
                  <wp:posOffset>4434840</wp:posOffset>
                </wp:positionV>
                <wp:extent cx="1439545" cy="366395"/>
                <wp:effectExtent l="3175" t="0" r="0" b="0"/>
                <wp:wrapNone/>
                <wp:docPr id="20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9545"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793DB9" w14:textId="5B80FFC8"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Programs</w:t>
                            </w:r>
                          </w:p>
                        </w:txbxContent>
                      </wps:txbx>
                      <wps:bodyPr>
                        <a:spAutoFit/>
                      </wps:bodyPr>
                    </wps:wsp>
                  </a:graphicData>
                </a:graphic>
              </wp:anchor>
            </w:drawing>
          </mc:Choice>
          <mc:Fallback>
            <w:pict>
              <v:shape w14:anchorId="609A9084" id="Text Box 60" o:spid="_x0000_s1031" type="#_x0000_t202" style="position:absolute;margin-left:-42.05pt;margin-top:349.2pt;width:113.35pt;height:28.8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" filled="f" fillcolor="#4472c4 [3204]" stroked="f" strokecolor="black [3213]">
                <v:shadow color="#e7e6e6 [3214]"/>
                <v:textbox style="mso-fit-shape-to-text:t">
                  <w:txbxContent>
                    <w:p w14:paraId="04793DB9" w14:textId="5B80FFC8"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Programs</w:t>
                      </w:r>
                    </w:p>
                  </w:txbxContent>
                </v:textbox>
              </v:shape>
            </w:pict>
          </mc:Fallback>
        </mc:AlternateContent>
      </w:r>
      <w:r w:rsidR="00AE4BE6" w:rsidRPr="007712C7">
        <w:rPr>
          <w:noProof/>
        </w:rPr>
        <mc:AlternateContent>
          <mc:Choice Requires="wps">
            <w:drawing>
              <wp:anchor distT="0" distB="0" distL="114300" distR="114300" simplePos="0" relativeHeight="251682816" behindDoc="0" locked="0" layoutInCell="1" allowOverlap="1" wp14:anchorId="38A45039" wp14:editId="12A66710">
                <wp:simplePos x="0" y="0"/>
                <wp:positionH relativeFrom="column">
                  <wp:posOffset>-246380</wp:posOffset>
                </wp:positionH>
                <wp:positionV relativeFrom="paragraph">
                  <wp:posOffset>431800</wp:posOffset>
                </wp:positionV>
                <wp:extent cx="864870" cy="366395"/>
                <wp:effectExtent l="1587" t="0" r="0" b="0"/>
                <wp:wrapNone/>
                <wp:docPr id="20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4870"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8872B7" w14:textId="77777777"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Goal</w:t>
                            </w:r>
                          </w:p>
                        </w:txbxContent>
                      </wps:txbx>
                      <wps:bodyPr>
                        <a:spAutoFit/>
                      </wps:bodyPr>
                    </wps:wsp>
                  </a:graphicData>
                </a:graphic>
              </wp:anchor>
            </w:drawing>
          </mc:Choice>
          <mc:Fallback>
            <w:pict>
              <v:shape w14:anchorId="38A45039" id="Text Box 61" o:spid="_x0000_s1032" type="#_x0000_t202" style="position:absolute;margin-left:-19.4pt;margin-top:34pt;width:68.1pt;height:28.8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" filled="f" fillcolor="#4472c4 [3204]" stroked="f" strokecolor="black [3213]">
                <v:shadow color="#e7e6e6 [3214]"/>
                <v:textbox style="mso-fit-shape-to-text:t">
                  <w:txbxContent>
                    <w:p w14:paraId="008872B7" w14:textId="77777777" w:rsidR="00AE4BE6" w:rsidRPr="007712C7" w:rsidRDefault="00AE4BE6" w:rsidP="00AE4BE6">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Goal</w:t>
                      </w:r>
                    </w:p>
                  </w:txbxContent>
                </v:textbox>
              </v:shape>
            </w:pict>
          </mc:Fallback>
        </mc:AlternateContent>
      </w:r>
      <w:r w:rsidR="00AE4BE6" w:rsidRPr="007712C7">
        <w:rPr>
          <w:noProof/>
        </w:rPr>
        <mc:AlternateContent>
          <mc:Choice Requires="wps">
            <w:drawing>
              <wp:anchor distT="0" distB="0" distL="114300" distR="114300" simplePos="0" relativeHeight="251684864" behindDoc="0" locked="0" layoutInCell="1" allowOverlap="1" wp14:anchorId="14CC87D0" wp14:editId="0582F67B">
                <wp:simplePos x="0" y="0"/>
                <wp:positionH relativeFrom="column">
                  <wp:posOffset>1353185</wp:posOffset>
                </wp:positionH>
                <wp:positionV relativeFrom="paragraph">
                  <wp:posOffset>1189355</wp:posOffset>
                </wp:positionV>
                <wp:extent cx="3743960" cy="1905"/>
                <wp:effectExtent l="0" t="0" r="27940" b="36195"/>
                <wp:wrapNone/>
                <wp:docPr id="50" name="Line 31"/>
                <wp:cNvGraphicFramePr/>
                <a:graphic xmlns:a="http://schemas.openxmlformats.org/drawingml/2006/main">
                  <a:graphicData uri="http://schemas.microsoft.com/office/word/2010/wordprocessingShape">
                    <wps:wsp>
                      <wps:cNvCnPr/>
                      <wps:spPr bwMode="auto">
                        <a:xfrm flipH="1">
                          <a:off x="0" y="0"/>
                          <a:ext cx="3743960" cy="190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8513C87" id="Line 31"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06.55pt,93.65pt" to="401.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" strokecolor="#666" strokeweight="1.25pt">
                <v:shadow color="#e7e6e6 [3214]"/>
              </v:line>
            </w:pict>
          </mc:Fallback>
        </mc:AlternateContent>
      </w:r>
      <w:r w:rsidR="00AE4BE6" w:rsidRPr="007712C7">
        <w:rPr>
          <w:noProof/>
        </w:rPr>
        <mc:AlternateContent>
          <mc:Choice Requires="wps">
            <w:drawing>
              <wp:anchor distT="0" distB="0" distL="114300" distR="114300" simplePos="0" relativeHeight="251685888" behindDoc="0" locked="0" layoutInCell="1" allowOverlap="1" wp14:anchorId="0C367DD7" wp14:editId="21865A94">
                <wp:simplePos x="0" y="0"/>
                <wp:positionH relativeFrom="column">
                  <wp:posOffset>553085</wp:posOffset>
                </wp:positionH>
                <wp:positionV relativeFrom="paragraph">
                  <wp:posOffset>1383665</wp:posOffset>
                </wp:positionV>
                <wp:extent cx="1615440" cy="1678940"/>
                <wp:effectExtent l="0" t="0" r="3810" b="0"/>
                <wp:wrapNone/>
                <wp:docPr id="10" name="Round Diagonal Corner Rectangle 7"/>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477"/>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B35E2"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CULTURE</w:t>
                            </w:r>
                            <w:r w:rsidRPr="00690096">
                              <w:rPr>
                                <w:rFonts w:ascii="Arial" w:hAnsi="Arial" w:cs="Arial"/>
                                <w:b/>
                                <w:bCs/>
                                <w:color w:val="FFFFFF" w:themeColor="background1"/>
                                <w:kern w:val="24"/>
                                <w:sz w:val="20"/>
                                <w:szCs w:val="20"/>
                                <w:u w:val="none"/>
                                <w:lang w:val="en-US"/>
                              </w:rPr>
                              <w:br/>
                            </w:r>
                          </w:p>
                          <w:p w14:paraId="3D0EE69F"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VGCCC culture generates its own high standards, norms and internal controls.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0C367DD7" id="Round Diagonal Corner Rectangle 7" o:spid="_x0000_s1033" style="position:absolute;margin-left:43.55pt;margin-top:108.95pt;width:127.2pt;height:132.2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" adj="-11796480,,5400" path="m169250,l1615440,r,l1615440,1509690v,93474,-75776,169250,-169250,169250l,1678940r,l,169250c,75776,75776,,169250,xe" fillcolor="#00a3dd" stroked="f" strokeweight="1pt">
                <v:stroke joinstyle="miter"/>
                <v:formulas/>
                <v:path arrowok="t" o:connecttype="custom" o:connectlocs="169250,0;1615440,0;1615440,0;1615440,1509690;1446190,1678940;0,1678940;0,1678940;0,169250;169250,0" o:connectangles="0,0,0,0,0,0,0,0,0" textboxrect="0,0,1615440,1678940"/>
                <v:textbox inset="4mm">
                  <w:txbxContent>
                    <w:p w14:paraId="24BB35E2"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CULTURE</w:t>
                      </w:r>
                      <w:r w:rsidRPr="00690096">
                        <w:rPr>
                          <w:rFonts w:ascii="Arial" w:hAnsi="Arial" w:cs="Arial"/>
                          <w:b/>
                          <w:bCs/>
                          <w:color w:val="FFFFFF" w:themeColor="background1"/>
                          <w:kern w:val="24"/>
                          <w:sz w:val="20"/>
                          <w:szCs w:val="20"/>
                          <w:u w:val="none"/>
                          <w:lang w:val="en-US"/>
                        </w:rPr>
                        <w:br/>
                      </w:r>
                    </w:p>
                    <w:p w14:paraId="3D0EE69F"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 xml:space="preserve">VGCCC culture generates its own high standards, </w:t>
                      </w:r>
                      <w:proofErr w:type="gramStart"/>
                      <w:r w:rsidRPr="00690096">
                        <w:rPr>
                          <w:rFonts w:ascii="Arial" w:hAnsi="Arial" w:cs="Arial"/>
                          <w:color w:val="FFFFFF" w:themeColor="background1"/>
                          <w:kern w:val="24"/>
                          <w:sz w:val="20"/>
                          <w:szCs w:val="20"/>
                          <w:u w:val="none"/>
                          <w:lang w:val="en-US"/>
                        </w:rPr>
                        <w:t>norms</w:t>
                      </w:r>
                      <w:proofErr w:type="gramEnd"/>
                      <w:r w:rsidRPr="00690096">
                        <w:rPr>
                          <w:rFonts w:ascii="Arial" w:hAnsi="Arial" w:cs="Arial"/>
                          <w:color w:val="FFFFFF" w:themeColor="background1"/>
                          <w:kern w:val="24"/>
                          <w:sz w:val="20"/>
                          <w:szCs w:val="20"/>
                          <w:u w:val="none"/>
                          <w:lang w:val="en-US"/>
                        </w:rPr>
                        <w:t xml:space="preserve"> and internal controls.</w:t>
                      </w:r>
                    </w:p>
                  </w:txbxContent>
                </v:textbox>
              </v:shape>
            </w:pict>
          </mc:Fallback>
        </mc:AlternateContent>
      </w:r>
      <w:r w:rsidR="00AE4BE6" w:rsidRPr="007712C7">
        <w:rPr>
          <w:noProof/>
        </w:rPr>
        <mc:AlternateContent>
          <mc:Choice Requires="wps">
            <w:drawing>
              <wp:anchor distT="0" distB="0" distL="114300" distR="114300" simplePos="0" relativeHeight="251686912" behindDoc="0" locked="0" layoutInCell="1" allowOverlap="1" wp14:anchorId="3A4D9F75" wp14:editId="4EEB0E1D">
                <wp:simplePos x="0" y="0"/>
                <wp:positionH relativeFrom="column">
                  <wp:posOffset>2433320</wp:posOffset>
                </wp:positionH>
                <wp:positionV relativeFrom="paragraph">
                  <wp:posOffset>1383665</wp:posOffset>
                </wp:positionV>
                <wp:extent cx="1615440" cy="1678940"/>
                <wp:effectExtent l="0" t="0" r="3810" b="0"/>
                <wp:wrapNone/>
                <wp:docPr id="61" name="Round Diagonal Corner Rectangle 60"/>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7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ECCCA"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OPERATIONAL STRATEGIES</w:t>
                            </w:r>
                            <w:r w:rsidRPr="00690096">
                              <w:rPr>
                                <w:rFonts w:ascii="Arial" w:hAnsi="Arial" w:cs="Arial"/>
                                <w:b/>
                                <w:bCs/>
                                <w:color w:val="FFFFFF" w:themeColor="background1"/>
                                <w:kern w:val="24"/>
                                <w:sz w:val="20"/>
                                <w:szCs w:val="20"/>
                                <w:u w:val="none"/>
                                <w:lang w:val="en-US"/>
                              </w:rPr>
                              <w:br/>
                            </w:r>
                          </w:p>
                          <w:p w14:paraId="4E3356CB"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Factors that encourage or allow behaviour that damages integrity are mitigated.</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A4D9F75" id="Round Diagonal Corner Rectangle 60" o:spid="_x0000_s1034" style="position:absolute;margin-left:191.6pt;margin-top:108.95pt;width:127.2pt;height:132.2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" adj="-11796480,,5400" path="m174015,l1615440,r,l1615440,1504925v,96106,-77909,174015,-174015,174015l,1678940r,l,174015c,77909,77909,,174015,xe" fillcolor="#5bbf21" stroked="f" strokeweight="1pt">
                <v:stroke joinstyle="miter"/>
                <v:formulas/>
                <v:path arrowok="t" o:connecttype="custom" o:connectlocs="174015,0;1615440,0;1615440,0;1615440,1504925;1441425,1678940;0,1678940;0,1678940;0,174015;174015,0" o:connectangles="0,0,0,0,0,0,0,0,0" textboxrect="0,0,1615440,1678940"/>
                <v:textbox inset="4mm">
                  <w:txbxContent>
                    <w:p w14:paraId="72EECCCA"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OPERATIONAL STRATEGIES</w:t>
                      </w:r>
                      <w:r w:rsidRPr="00690096">
                        <w:rPr>
                          <w:rFonts w:ascii="Arial" w:hAnsi="Arial" w:cs="Arial"/>
                          <w:b/>
                          <w:bCs/>
                          <w:color w:val="FFFFFF" w:themeColor="background1"/>
                          <w:kern w:val="24"/>
                          <w:sz w:val="20"/>
                          <w:szCs w:val="20"/>
                          <w:u w:val="none"/>
                          <w:lang w:val="en-US"/>
                        </w:rPr>
                        <w:br/>
                      </w:r>
                    </w:p>
                    <w:p w14:paraId="4E3356CB"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Factors that encourage or allow behaviour that damages integrity are mitigated.</w:t>
                      </w:r>
                    </w:p>
                  </w:txbxContent>
                </v:textbox>
              </v:shape>
            </w:pict>
          </mc:Fallback>
        </mc:AlternateContent>
      </w:r>
      <w:r w:rsidR="00AE4BE6" w:rsidRPr="007712C7">
        <w:rPr>
          <w:noProof/>
        </w:rPr>
        <mc:AlternateContent>
          <mc:Choice Requires="wps">
            <w:drawing>
              <wp:anchor distT="0" distB="0" distL="114300" distR="114300" simplePos="0" relativeHeight="251687936" behindDoc="0" locked="0" layoutInCell="1" allowOverlap="1" wp14:anchorId="2A895ABC" wp14:editId="726A9CDC">
                <wp:simplePos x="0" y="0"/>
                <wp:positionH relativeFrom="column">
                  <wp:posOffset>4305300</wp:posOffset>
                </wp:positionH>
                <wp:positionV relativeFrom="paragraph">
                  <wp:posOffset>1383665</wp:posOffset>
                </wp:positionV>
                <wp:extent cx="1615440" cy="1678940"/>
                <wp:effectExtent l="0" t="0" r="3810" b="0"/>
                <wp:wrapNone/>
                <wp:docPr id="62" name="Round Diagonal Corner Rectangle 61"/>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7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93943"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MANAGEMENT ENVIRONMENT</w:t>
                            </w:r>
                            <w:r w:rsidRPr="00690096">
                              <w:rPr>
                                <w:rFonts w:ascii="Arial" w:hAnsi="Arial" w:cs="Arial"/>
                                <w:b/>
                                <w:bCs/>
                                <w:color w:val="FFFFFF" w:themeColor="background1"/>
                                <w:kern w:val="24"/>
                                <w:sz w:val="20"/>
                                <w:szCs w:val="20"/>
                                <w:u w:val="none"/>
                                <w:lang w:val="en-US"/>
                              </w:rPr>
                              <w:br/>
                            </w:r>
                          </w:p>
                          <w:p w14:paraId="0B66A03A" w14:textId="2A25C944"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 xml:space="preserve">Corruption and fraud resistance is an </w:t>
                            </w:r>
                            <w:r w:rsidR="003F3F8F" w:rsidRPr="00690096">
                              <w:rPr>
                                <w:rFonts w:ascii="Arial" w:hAnsi="Arial" w:cs="Arial"/>
                                <w:color w:val="FFFFFF" w:themeColor="background1"/>
                                <w:kern w:val="24"/>
                                <w:sz w:val="20"/>
                                <w:szCs w:val="20"/>
                                <w:u w:val="none"/>
                                <w:lang w:val="en-US"/>
                              </w:rPr>
                              <w:t>integrated and established component of operations</w:t>
                            </w:r>
                            <w:r w:rsidRPr="00690096">
                              <w:rPr>
                                <w:rFonts w:ascii="Arial" w:hAnsi="Arial" w:cs="Arial"/>
                                <w:color w:val="FFFFFF" w:themeColor="background1"/>
                                <w:kern w:val="24"/>
                                <w:sz w:val="20"/>
                                <w:szCs w:val="20"/>
                                <w:u w:val="none"/>
                                <w:lang w:val="en-US"/>
                              </w:rPr>
                              <w: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2A895ABC" id="Round Diagonal Corner Rectangle 61" o:spid="_x0000_s1035" style="position:absolute;margin-left:339pt;margin-top:108.95pt;width:127.2pt;height:132.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" adj="-11796480,,5400" path="m174015,l1615440,r,l1615440,1504925v,96106,-77909,174015,-174015,174015l,1678940r,l,174015c,77909,77909,,174015,xe" fillcolor="#003f54" stroked="f" strokeweight="1pt">
                <v:stroke joinstyle="miter"/>
                <v:formulas/>
                <v:path arrowok="t" o:connecttype="custom" o:connectlocs="174015,0;1615440,0;1615440,0;1615440,1504925;1441425,1678940;0,1678940;0,1678940;0,174015;174015,0" o:connectangles="0,0,0,0,0,0,0,0,0" textboxrect="0,0,1615440,1678940"/>
                <v:textbox inset="4mm">
                  <w:txbxContent>
                    <w:p w14:paraId="60893943"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b/>
                          <w:bCs/>
                          <w:color w:val="FFFFFF" w:themeColor="background1"/>
                          <w:kern w:val="24"/>
                          <w:sz w:val="20"/>
                          <w:szCs w:val="20"/>
                          <w:u w:val="none"/>
                          <w:lang w:val="en-US"/>
                        </w:rPr>
                        <w:t>MANAGEMENT ENVIRONMENT</w:t>
                      </w:r>
                      <w:r w:rsidRPr="00690096">
                        <w:rPr>
                          <w:rFonts w:ascii="Arial" w:hAnsi="Arial" w:cs="Arial"/>
                          <w:b/>
                          <w:bCs/>
                          <w:color w:val="FFFFFF" w:themeColor="background1"/>
                          <w:kern w:val="24"/>
                          <w:sz w:val="20"/>
                          <w:szCs w:val="20"/>
                          <w:u w:val="none"/>
                          <w:lang w:val="en-US"/>
                        </w:rPr>
                        <w:br/>
                      </w:r>
                    </w:p>
                    <w:p w14:paraId="0B66A03A" w14:textId="2A25C944"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 xml:space="preserve">Corruption and fraud resistance is an </w:t>
                      </w:r>
                      <w:r w:rsidR="003F3F8F" w:rsidRPr="00690096">
                        <w:rPr>
                          <w:rFonts w:ascii="Arial" w:hAnsi="Arial" w:cs="Arial"/>
                          <w:color w:val="FFFFFF" w:themeColor="background1"/>
                          <w:kern w:val="24"/>
                          <w:sz w:val="20"/>
                          <w:szCs w:val="20"/>
                          <w:u w:val="none"/>
                          <w:lang w:val="en-US"/>
                        </w:rPr>
                        <w:t>integrated and established component of operations</w:t>
                      </w:r>
                      <w:r w:rsidRPr="00690096">
                        <w:rPr>
                          <w:rFonts w:ascii="Arial" w:hAnsi="Arial" w:cs="Arial"/>
                          <w:color w:val="FFFFFF" w:themeColor="background1"/>
                          <w:kern w:val="24"/>
                          <w:sz w:val="20"/>
                          <w:szCs w:val="20"/>
                          <w:u w:val="none"/>
                          <w:lang w:val="en-US"/>
                        </w:rPr>
                        <w:t>.</w:t>
                      </w:r>
                    </w:p>
                  </w:txbxContent>
                </v:textbox>
              </v:shape>
            </w:pict>
          </mc:Fallback>
        </mc:AlternateContent>
      </w:r>
      <w:r w:rsidR="00AE4BE6" w:rsidRPr="007712C7">
        <w:rPr>
          <w:noProof/>
        </w:rPr>
        <mc:AlternateContent>
          <mc:Choice Requires="wps">
            <w:drawing>
              <wp:anchor distT="0" distB="0" distL="114300" distR="114300" simplePos="0" relativeHeight="251688960" behindDoc="0" locked="0" layoutInCell="1" allowOverlap="1" wp14:anchorId="7F109775" wp14:editId="3A8F674E">
                <wp:simplePos x="0" y="0"/>
                <wp:positionH relativeFrom="column">
                  <wp:posOffset>561340</wp:posOffset>
                </wp:positionH>
                <wp:positionV relativeFrom="paragraph">
                  <wp:posOffset>3496310</wp:posOffset>
                </wp:positionV>
                <wp:extent cx="1615440" cy="586105"/>
                <wp:effectExtent l="0" t="0" r="3810" b="4445"/>
                <wp:wrapNone/>
                <wp:docPr id="63" name="Round Diagonal Corner Rectangle 62"/>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6A9B7"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Ethical standards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7F109775" id="Round Diagonal Corner Rectangle 62" o:spid="_x0000_s1036" style="position:absolute;margin-left:44.2pt;margin-top:275.3pt;width:127.2pt;height:46.1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14:paraId="35A6A9B7"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Ethical standards</w:t>
                      </w:r>
                    </w:p>
                  </w:txbxContent>
                </v:textbox>
              </v:shape>
            </w:pict>
          </mc:Fallback>
        </mc:AlternateContent>
      </w:r>
      <w:r w:rsidR="00AE4BE6" w:rsidRPr="007712C7">
        <w:rPr>
          <w:noProof/>
        </w:rPr>
        <mc:AlternateContent>
          <mc:Choice Requires="wps">
            <w:drawing>
              <wp:anchor distT="0" distB="0" distL="114300" distR="114300" simplePos="0" relativeHeight="251689984" behindDoc="0" locked="0" layoutInCell="1" allowOverlap="1" wp14:anchorId="2A7AE24B" wp14:editId="4748319C">
                <wp:simplePos x="0" y="0"/>
                <wp:positionH relativeFrom="column">
                  <wp:posOffset>561340</wp:posOffset>
                </wp:positionH>
                <wp:positionV relativeFrom="paragraph">
                  <wp:posOffset>4277360</wp:posOffset>
                </wp:positionV>
                <wp:extent cx="1615440" cy="586105"/>
                <wp:effectExtent l="0" t="0" r="3810" b="4445"/>
                <wp:wrapNone/>
                <wp:docPr id="64" name="Round Diagonal Corner Rectangle 63"/>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AD3CF"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Policy framework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2A7AE24B" id="Round Diagonal Corner Rectangle 63" o:spid="_x0000_s1037" style="position:absolute;margin-left:44.2pt;margin-top:336.8pt;width:127.2pt;height:46.1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14:paraId="328AD3CF"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Policy framework </w:t>
                      </w:r>
                    </w:p>
                  </w:txbxContent>
                </v:textbox>
              </v:shape>
            </w:pict>
          </mc:Fallback>
        </mc:AlternateContent>
      </w:r>
      <w:r w:rsidR="00AE4BE6" w:rsidRPr="007712C7">
        <w:rPr>
          <w:noProof/>
        </w:rPr>
        <mc:AlternateContent>
          <mc:Choice Requires="wps">
            <w:drawing>
              <wp:anchor distT="0" distB="0" distL="114300" distR="114300" simplePos="0" relativeHeight="251691008" behindDoc="0" locked="0" layoutInCell="1" allowOverlap="1" wp14:anchorId="37A409C2" wp14:editId="2B173A62">
                <wp:simplePos x="0" y="0"/>
                <wp:positionH relativeFrom="column">
                  <wp:posOffset>561340</wp:posOffset>
                </wp:positionH>
                <wp:positionV relativeFrom="paragraph">
                  <wp:posOffset>5069205</wp:posOffset>
                </wp:positionV>
                <wp:extent cx="1615440" cy="586105"/>
                <wp:effectExtent l="0" t="0" r="3810" b="4445"/>
                <wp:wrapNone/>
                <wp:docPr id="69" name="Round Diagonal Corner Rectangle 68"/>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E3C76"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Employee awareness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7A409C2" id="Round Diagonal Corner Rectangle 68" o:spid="_x0000_s1038" style="position:absolute;margin-left:44.2pt;margin-top:399.15pt;width:127.2pt;height:46.1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14:paraId="171E3C76"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Employee awareness  </w:t>
                      </w:r>
                    </w:p>
                  </w:txbxContent>
                </v:textbox>
              </v:shape>
            </w:pict>
          </mc:Fallback>
        </mc:AlternateContent>
      </w:r>
      <w:r w:rsidR="00AE4BE6" w:rsidRPr="007712C7">
        <w:rPr>
          <w:noProof/>
        </w:rPr>
        <mc:AlternateContent>
          <mc:Choice Requires="wps">
            <w:drawing>
              <wp:anchor distT="0" distB="0" distL="114300" distR="114300" simplePos="0" relativeHeight="251692032" behindDoc="0" locked="0" layoutInCell="1" allowOverlap="1" wp14:anchorId="35279273" wp14:editId="4A2A1F3E">
                <wp:simplePos x="0" y="0"/>
                <wp:positionH relativeFrom="column">
                  <wp:posOffset>561340</wp:posOffset>
                </wp:positionH>
                <wp:positionV relativeFrom="paragraph">
                  <wp:posOffset>5861050</wp:posOffset>
                </wp:positionV>
                <wp:extent cx="1615440" cy="586105"/>
                <wp:effectExtent l="0" t="0" r="3810" b="4445"/>
                <wp:wrapNone/>
                <wp:docPr id="70" name="Round Diagonal Corner Rectangle 69"/>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08E42"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Cultural Support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5279273" id="Round Diagonal Corner Rectangle 69" o:spid="_x0000_s1039" style="position:absolute;margin-left:44.2pt;margin-top:461.5pt;width:127.2pt;height:46.1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14:paraId="38508E42"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Cultural Support</w:t>
                      </w:r>
                    </w:p>
                  </w:txbxContent>
                </v:textbox>
              </v:shape>
            </w:pict>
          </mc:Fallback>
        </mc:AlternateContent>
      </w:r>
      <w:r w:rsidR="00AE4BE6" w:rsidRPr="007712C7">
        <w:rPr>
          <w:noProof/>
        </w:rPr>
        <mc:AlternateContent>
          <mc:Choice Requires="wps">
            <w:drawing>
              <wp:anchor distT="0" distB="0" distL="114300" distR="114300" simplePos="0" relativeHeight="251693056" behindDoc="0" locked="0" layoutInCell="1" allowOverlap="1" wp14:anchorId="4CFD62B7" wp14:editId="2FC0F47A">
                <wp:simplePos x="0" y="0"/>
                <wp:positionH relativeFrom="column">
                  <wp:posOffset>2433320</wp:posOffset>
                </wp:positionH>
                <wp:positionV relativeFrom="paragraph">
                  <wp:posOffset>3495675</wp:posOffset>
                </wp:positionV>
                <wp:extent cx="1615440" cy="586105"/>
                <wp:effectExtent l="0" t="0" r="3810" b="4445"/>
                <wp:wrapNone/>
                <wp:docPr id="71" name="Round Diagonal Corner Rectangle 70"/>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EE3F1"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Risk management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4CFD62B7" id="Round Diagonal Corner Rectangle 70" o:spid="_x0000_s1040" style="position:absolute;margin-left:191.6pt;margin-top:275.25pt;width:127.2pt;height:46.1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" adj="-11796480,,5400" path="m137571,l1615440,r,l1615440,448534v,75978,-61593,137571,-137571,137571l,586105r,l,137571c,61593,61593,,137571,xe" fillcolor="#5bbf21" stroked="f" strokeweight="1pt">
                <v:stroke joinstyle="miter"/>
                <v:formulas/>
                <v:path arrowok="t" o:connecttype="custom" o:connectlocs="137571,0;1615440,0;1615440,0;1615440,448534;1477869,586105;0,586105;0,586105;0,137571;137571,0" o:connectangles="0,0,0,0,0,0,0,0,0" textboxrect="0,0,1615440,586105"/>
                <v:textbox inset="4mm">
                  <w:txbxContent>
                    <w:p w14:paraId="725EE3F1"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Risk management</w:t>
                      </w:r>
                    </w:p>
                  </w:txbxContent>
                </v:textbox>
              </v:shape>
            </w:pict>
          </mc:Fallback>
        </mc:AlternateContent>
      </w:r>
      <w:r w:rsidR="00AE4BE6" w:rsidRPr="007712C7">
        <w:rPr>
          <w:noProof/>
        </w:rPr>
        <mc:AlternateContent>
          <mc:Choice Requires="wps">
            <w:drawing>
              <wp:anchor distT="0" distB="0" distL="114300" distR="114300" simplePos="0" relativeHeight="251696128" behindDoc="0" locked="0" layoutInCell="1" allowOverlap="1" wp14:anchorId="186FB8AD" wp14:editId="110C7BD9">
                <wp:simplePos x="0" y="0"/>
                <wp:positionH relativeFrom="column">
                  <wp:posOffset>4305300</wp:posOffset>
                </wp:positionH>
                <wp:positionV relativeFrom="paragraph">
                  <wp:posOffset>3495675</wp:posOffset>
                </wp:positionV>
                <wp:extent cx="1615440" cy="586105"/>
                <wp:effectExtent l="0" t="0" r="3810" b="4445"/>
                <wp:wrapNone/>
                <wp:docPr id="75" name="Round Diagonal Corner Rectangle 74"/>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5BF03"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Oversight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186FB8AD" id="Round Diagonal Corner Rectangle 74" o:spid="_x0000_s1041" style="position:absolute;margin-left:339pt;margin-top:275.25pt;width:127.2pt;height:46.1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" adj="-11796480,,5400" path="m137571,l1615440,r,l1615440,448534v,75978,-61593,137571,-137571,137571l,586105r,l,137571c,61593,61593,,137571,xe" fillcolor="#003f54" stroked="f" strokeweight="1pt">
                <v:stroke joinstyle="miter"/>
                <v:formulas/>
                <v:path arrowok="t" o:connecttype="custom" o:connectlocs="137571,0;1615440,0;1615440,0;1615440,448534;1477869,586105;0,586105;0,586105;0,137571;137571,0" o:connectangles="0,0,0,0,0,0,0,0,0" textboxrect="0,0,1615440,586105"/>
                <v:textbox inset="4mm">
                  <w:txbxContent>
                    <w:p w14:paraId="7DA5BF03" w14:textId="77777777" w:rsidR="00AE4BE6" w:rsidRPr="00690096" w:rsidRDefault="00AE4BE6" w:rsidP="00AE4BE6">
                      <w:pPr>
                        <w:pStyle w:val="NormalWeb"/>
                        <w:textAlignment w:val="baseline"/>
                        <w:rPr>
                          <w:rFonts w:ascii="Arial" w:hAnsi="Arial" w:cs="Arial"/>
                          <w:sz w:val="20"/>
                          <w:szCs w:val="20"/>
                          <w:u w:val="none"/>
                        </w:rPr>
                      </w:pPr>
                      <w:r w:rsidRPr="00690096">
                        <w:rPr>
                          <w:rFonts w:ascii="Arial" w:hAnsi="Arial" w:cs="Arial"/>
                          <w:color w:val="FFFFFF" w:themeColor="background1"/>
                          <w:kern w:val="24"/>
                          <w:sz w:val="20"/>
                          <w:szCs w:val="20"/>
                          <w:u w:val="none"/>
                          <w:lang w:val="en-US"/>
                        </w:rPr>
                        <w:t>Oversight</w:t>
                      </w:r>
                    </w:p>
                  </w:txbxContent>
                </v:textbox>
              </v:shape>
            </w:pict>
          </mc:Fallback>
        </mc:AlternateContent>
      </w:r>
      <w:r w:rsidR="00AE4BE6" w:rsidRPr="007712C7">
        <w:rPr>
          <w:noProof/>
        </w:rPr>
        <mc:AlternateContent>
          <mc:Choice Requires="wps">
            <w:drawing>
              <wp:anchor distT="0" distB="0" distL="114300" distR="114300" simplePos="0" relativeHeight="251698176" behindDoc="0" locked="0" layoutInCell="1" allowOverlap="1" wp14:anchorId="26F7F3BF" wp14:editId="114EBDE8">
                <wp:simplePos x="0" y="0"/>
                <wp:positionH relativeFrom="column">
                  <wp:posOffset>4305300</wp:posOffset>
                </wp:positionH>
                <wp:positionV relativeFrom="paragraph">
                  <wp:posOffset>5069205</wp:posOffset>
                </wp:positionV>
                <wp:extent cx="1615440" cy="586105"/>
                <wp:effectExtent l="0" t="0" r="3810" b="4445"/>
                <wp:wrapNone/>
                <wp:docPr id="77" name="Round Diagonal Corner Rectangle 76"/>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639B8"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Detection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26F7F3BF" id="Round Diagonal Corner Rectangle 76" o:spid="_x0000_s1042" style="position:absolute;margin-left:339pt;margin-top:399.15pt;width:127.2pt;height:46.1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" adj="-11796480,,5400" path="m137571,l1615440,r,l1615440,448534v,75978,-61593,137571,-137571,137571l,586105r,l,137571c,61593,61593,,137571,xe" fillcolor="#003f54" stroked="f" strokeweight="1pt">
                <v:stroke joinstyle="miter"/>
                <v:formulas/>
                <v:path arrowok="t" o:connecttype="custom" o:connectlocs="137571,0;1615440,0;1615440,0;1615440,448534;1477869,586105;0,586105;0,586105;0,137571;137571,0" o:connectangles="0,0,0,0,0,0,0,0,0" textboxrect="0,0,1615440,586105"/>
                <v:textbox inset="4mm">
                  <w:txbxContent>
                    <w:p w14:paraId="731639B8"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 xml:space="preserve">Detection </w:t>
                      </w:r>
                    </w:p>
                  </w:txbxContent>
                </v:textbox>
              </v:shape>
            </w:pict>
          </mc:Fallback>
        </mc:AlternateContent>
      </w:r>
      <w:r w:rsidR="00AE4BE6" w:rsidRPr="007712C7">
        <w:rPr>
          <w:noProof/>
        </w:rPr>
        <mc:AlternateContent>
          <mc:Choice Requires="wps">
            <w:drawing>
              <wp:anchor distT="0" distB="0" distL="114300" distR="114300" simplePos="0" relativeHeight="251699200" behindDoc="0" locked="0" layoutInCell="1" allowOverlap="1" wp14:anchorId="14D826C1" wp14:editId="435379CD">
                <wp:simplePos x="0" y="0"/>
                <wp:positionH relativeFrom="column">
                  <wp:posOffset>4305300</wp:posOffset>
                </wp:positionH>
                <wp:positionV relativeFrom="paragraph">
                  <wp:posOffset>5861050</wp:posOffset>
                </wp:positionV>
                <wp:extent cx="1615759" cy="586360"/>
                <wp:effectExtent l="0" t="0" r="3810" b="4445"/>
                <wp:wrapNone/>
                <wp:docPr id="78" name="Round Diagonal Corner Rectangle 77"/>
                <wp:cNvGraphicFramePr/>
                <a:graphic xmlns:a="http://schemas.openxmlformats.org/drawingml/2006/main">
                  <a:graphicData uri="http://schemas.microsoft.com/office/word/2010/wordprocessingShape">
                    <wps:wsp>
                      <wps:cNvSpPr/>
                      <wps:spPr>
                        <a:xfrm>
                          <a:off x="0" y="0"/>
                          <a:ext cx="1615759" cy="586360"/>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AFF24"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Response</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14D826C1" id="Round Diagonal Corner Rectangle 77" o:spid="_x0000_s1043" style="position:absolute;margin-left:339pt;margin-top:461.5pt;width:127.25pt;height:46.1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615759,586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" adj="-11796480,,5400" path="m137630,l1615759,r,l1615759,448730v,76011,-61619,137630,-137630,137630l,586360r,l,137630c,61619,61619,,137630,xe" fillcolor="#003f54" stroked="f" strokeweight="1pt">
                <v:stroke joinstyle="miter"/>
                <v:formulas/>
                <v:path arrowok="t" o:connecttype="custom" o:connectlocs="137630,0;1615759,0;1615759,0;1615759,448730;1478129,586360;0,586360;0,586360;0,137630;137630,0" o:connectangles="0,0,0,0,0,0,0,0,0" textboxrect="0,0,1615759,586360"/>
                <v:textbox inset="4mm">
                  <w:txbxContent>
                    <w:p w14:paraId="47FAFF24"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Response</w:t>
                      </w:r>
                    </w:p>
                  </w:txbxContent>
                </v:textbox>
              </v:shape>
            </w:pict>
          </mc:Fallback>
        </mc:AlternateContent>
      </w:r>
      <w:bookmarkEnd w:id="20"/>
    </w:p>
    <w:p w14:paraId="3F40B765" w14:textId="0B2BEC2F" w:rsidR="00DB3250" w:rsidRPr="00FD5C20" w:rsidRDefault="00DB3250" w:rsidP="00DB3250">
      <w:pPr>
        <w:ind w:left="1440"/>
        <w:rPr>
          <w:lang w:val="en-AU"/>
        </w:rPr>
      </w:pPr>
    </w:p>
    <w:p w14:paraId="0D863FEC" w14:textId="31C0BE74" w:rsidR="00FD5C20" w:rsidRPr="00FD5C20" w:rsidRDefault="00FD5C20" w:rsidP="00FD5C20">
      <w:pPr>
        <w:rPr>
          <w:lang w:val="en-AU"/>
        </w:rPr>
      </w:pPr>
    </w:p>
    <w:p w14:paraId="35BF6F7D" w14:textId="3A1C6A61" w:rsidR="00B13A21" w:rsidRDefault="009028CC" w:rsidP="00690096">
      <w:pPr>
        <w:pStyle w:val="NormalWeb"/>
        <w:textAlignment w:val="baseline"/>
        <w:rPr>
          <w:rFonts w:cs="Arial"/>
          <w:color w:val="000000"/>
          <w:szCs w:val="20"/>
        </w:rPr>
      </w:pPr>
      <w:r w:rsidRPr="007712C7">
        <w:rPr>
          <w:noProof/>
        </w:rPr>
        <mc:AlternateContent>
          <mc:Choice Requires="wps">
            <w:drawing>
              <wp:anchor distT="0" distB="0" distL="114300" distR="114300" simplePos="0" relativeHeight="251700224" behindDoc="0" locked="0" layoutInCell="1" allowOverlap="1" wp14:anchorId="6DE23B53" wp14:editId="53100352">
                <wp:simplePos x="0" y="0"/>
                <wp:positionH relativeFrom="column">
                  <wp:posOffset>561302</wp:posOffset>
                </wp:positionH>
                <wp:positionV relativeFrom="paragraph">
                  <wp:posOffset>6057051</wp:posOffset>
                </wp:positionV>
                <wp:extent cx="1615440" cy="392935"/>
                <wp:effectExtent l="0" t="0" r="3810" b="7620"/>
                <wp:wrapNone/>
                <wp:docPr id="2052" name="Round Diagonal Corner Rectangle 69"/>
                <wp:cNvGraphicFramePr/>
                <a:graphic xmlns:a="http://schemas.openxmlformats.org/drawingml/2006/main">
                  <a:graphicData uri="http://schemas.microsoft.com/office/word/2010/wordprocessingShape">
                    <wps:wsp>
                      <wps:cNvSpPr/>
                      <wps:spPr>
                        <a:xfrm>
                          <a:off x="0" y="0"/>
                          <a:ext cx="1615440" cy="39293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A5C20"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Ethical compliance</w:t>
                            </w:r>
                          </w:p>
                          <w:p w14:paraId="203D2373" w14:textId="77777777" w:rsidR="00AE4BE6" w:rsidRPr="001C09FC" w:rsidRDefault="00AE4BE6" w:rsidP="00AE4BE6">
                            <w:pPr>
                              <w:pStyle w:val="NormalWeb"/>
                              <w:textAlignment w:val="baseline"/>
                              <w:rPr>
                                <w:rFonts w:ascii="Arial" w:hAnsi="Arial" w:cs="Arial"/>
                                <w:sz w:val="22"/>
                                <w:szCs w:val="22"/>
                                <w:u w:val="none"/>
                              </w:rPr>
                            </w:pP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E23B53" id="_x0000_s1044" style="position:absolute;margin-left:44.2pt;margin-top:476.95pt;width:127.2pt;height:30.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15440,392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" adj="-11796480,,5400" path="m92230,l1615440,r,l1615440,300705v,50937,-41293,92230,-92230,92230l,392935r,l,92230c,41293,41293,,92230,xe" fillcolor="#00a3dd" stroked="f" strokeweight="1pt">
                <v:stroke joinstyle="miter"/>
                <v:formulas/>
                <v:path arrowok="t" o:connecttype="custom" o:connectlocs="92230,0;1615440,0;1615440,0;1615440,300705;1523210,392935;0,392935;0,392935;0,92230;92230,0" o:connectangles="0,0,0,0,0,0,0,0,0" textboxrect="0,0,1615440,392935"/>
                <v:textbox inset="4mm">
                  <w:txbxContent>
                    <w:p w14:paraId="5ACA5C20" w14:textId="77777777" w:rsidR="00AE4BE6" w:rsidRPr="00690096" w:rsidRDefault="00AE4BE6" w:rsidP="00AE4BE6">
                      <w:pPr>
                        <w:pStyle w:val="NormalWeb"/>
                        <w:textAlignment w:val="baseline"/>
                        <w:rPr>
                          <w:rFonts w:ascii="Arial" w:hAnsi="Arial" w:cs="Arial"/>
                          <w:color w:val="FFFFFF" w:themeColor="background1"/>
                          <w:kern w:val="24"/>
                          <w:sz w:val="20"/>
                          <w:szCs w:val="20"/>
                          <w:u w:val="none"/>
                          <w:lang w:val="en-US"/>
                        </w:rPr>
                      </w:pPr>
                      <w:r w:rsidRPr="00690096">
                        <w:rPr>
                          <w:rFonts w:ascii="Arial" w:hAnsi="Arial" w:cs="Arial"/>
                          <w:color w:val="FFFFFF" w:themeColor="background1"/>
                          <w:kern w:val="24"/>
                          <w:sz w:val="20"/>
                          <w:szCs w:val="20"/>
                          <w:u w:val="none"/>
                          <w:lang w:val="en-US"/>
                        </w:rPr>
                        <w:t>Ethical compliance</w:t>
                      </w:r>
                    </w:p>
                    <w:p w14:paraId="203D2373" w14:textId="77777777" w:rsidR="00AE4BE6" w:rsidRPr="001C09FC" w:rsidRDefault="00AE4BE6" w:rsidP="00AE4BE6">
                      <w:pPr>
                        <w:pStyle w:val="NormalWeb"/>
                        <w:textAlignment w:val="baseline"/>
                        <w:rPr>
                          <w:rFonts w:ascii="Arial" w:hAnsi="Arial" w:cs="Arial"/>
                          <w:sz w:val="22"/>
                          <w:szCs w:val="22"/>
                          <w:u w:val="none"/>
                        </w:rPr>
                      </w:pPr>
                    </w:p>
                  </w:txbxContent>
                </v:textbox>
              </v:shape>
            </w:pict>
          </mc:Fallback>
        </mc:AlternateContent>
      </w:r>
      <w:r w:rsidR="00B13A21">
        <w:br w:type="page"/>
      </w:r>
    </w:p>
    <w:p w14:paraId="003CD757" w14:textId="77777777" w:rsidR="00AE4BE6" w:rsidRPr="00E106D5" w:rsidRDefault="00B13A21" w:rsidP="00AE4BE6">
      <w:pPr>
        <w:pStyle w:val="Heading1"/>
        <w:rPr>
          <w:lang w:val="en-AU"/>
        </w:rPr>
      </w:pPr>
      <w:r w:rsidRPr="00E106D5">
        <w:rPr>
          <w:lang w:val="en-AU"/>
        </w:rPr>
        <w:lastRenderedPageBreak/>
        <w:tab/>
      </w:r>
      <w:r w:rsidR="00AE4BE6" w:rsidRPr="00E106D5">
        <w:rPr>
          <w:lang w:val="en-AU"/>
        </w:rPr>
        <w:t xml:space="preserve"> </w:t>
      </w:r>
      <w:bookmarkStart w:id="21" w:name="_Toc89941154"/>
      <w:bookmarkStart w:id="22" w:name="_Toc130464371"/>
      <w:r w:rsidR="00AE4BE6" w:rsidRPr="00E106D5">
        <w:rPr>
          <w:lang w:val="en-AU"/>
        </w:rPr>
        <w:t>Culture</w:t>
      </w:r>
      <w:bookmarkEnd w:id="21"/>
      <w:bookmarkEnd w:id="22"/>
    </w:p>
    <w:p w14:paraId="391DE6C5" w14:textId="10126520" w:rsidR="00AE4BE6" w:rsidRPr="00B420F7" w:rsidRDefault="00AE4BE6" w:rsidP="00E106D5">
      <w:pPr>
        <w:pStyle w:val="BodyText"/>
        <w:rPr>
          <w:b/>
          <w:i/>
          <w:color w:val="1F3864" w:themeColor="accent1" w:themeShade="80"/>
          <w:sz w:val="22"/>
          <w:szCs w:val="22"/>
        </w:rPr>
      </w:pPr>
      <w:bookmarkStart w:id="23" w:name="_Toc431975496"/>
      <w:bookmarkStart w:id="24" w:name="_Toc435456390"/>
      <w:bookmarkStart w:id="25" w:name="_Toc440288363"/>
      <w:bookmarkStart w:id="26" w:name="_Toc442281808"/>
      <w:bookmarkStart w:id="27" w:name="_Toc442281989"/>
      <w:r w:rsidRPr="00B420F7">
        <w:rPr>
          <w:b/>
          <w:bCs/>
          <w:sz w:val="22"/>
          <w:szCs w:val="22"/>
        </w:rPr>
        <w:t>Objective:</w:t>
      </w:r>
      <w:r w:rsidRPr="00B420F7">
        <w:rPr>
          <w:b/>
          <w:sz w:val="22"/>
          <w:szCs w:val="22"/>
        </w:rPr>
        <w:t xml:space="preserve"> </w:t>
      </w:r>
      <w:bookmarkStart w:id="28" w:name="_Hlk1643045"/>
      <w:r w:rsidR="00E106D5">
        <w:rPr>
          <w:rFonts w:eastAsia="Times"/>
          <w:b/>
          <w:i/>
          <w:color w:val="1F3864" w:themeColor="accent1" w:themeShade="80"/>
          <w:sz w:val="22"/>
          <w:szCs w:val="22"/>
          <w:lang w:val="en-US"/>
        </w:rPr>
        <w:t>VGCCC</w:t>
      </w:r>
      <w:r w:rsidRPr="00B420F7">
        <w:rPr>
          <w:rFonts w:eastAsia="Times"/>
          <w:b/>
          <w:i/>
          <w:color w:val="1F3864" w:themeColor="accent1" w:themeShade="80"/>
          <w:sz w:val="22"/>
          <w:szCs w:val="22"/>
          <w:lang w:val="en-US"/>
        </w:rPr>
        <w:t xml:space="preserve"> culture generates its own high standards, norms and internal controls</w:t>
      </w:r>
      <w:r w:rsidRPr="00B420F7">
        <w:rPr>
          <w:b/>
          <w:i/>
          <w:color w:val="1F3864" w:themeColor="accent1" w:themeShade="80"/>
          <w:sz w:val="22"/>
          <w:szCs w:val="22"/>
        </w:rPr>
        <w:t>.</w:t>
      </w:r>
      <w:bookmarkEnd w:id="23"/>
      <w:bookmarkEnd w:id="24"/>
      <w:bookmarkEnd w:id="25"/>
      <w:bookmarkEnd w:id="26"/>
      <w:bookmarkEnd w:id="27"/>
      <w:r w:rsidRPr="00B420F7">
        <w:rPr>
          <w:b/>
          <w:i/>
          <w:color w:val="1F3864" w:themeColor="accent1" w:themeShade="80"/>
          <w:sz w:val="22"/>
          <w:szCs w:val="22"/>
        </w:rPr>
        <w:t xml:space="preserve"> </w:t>
      </w:r>
      <w:bookmarkEnd w:id="28"/>
    </w:p>
    <w:p w14:paraId="4B2AD5F4" w14:textId="3B6D70B4" w:rsidR="00AE4BE6" w:rsidRDefault="00AE4BE6" w:rsidP="009B1B19">
      <w:pPr>
        <w:pStyle w:val="Heading2"/>
        <w:tabs>
          <w:tab w:val="left" w:pos="9781"/>
        </w:tabs>
        <w:ind w:left="851"/>
      </w:pPr>
      <w:bookmarkStart w:id="29" w:name="_Toc431975497"/>
      <w:bookmarkStart w:id="30" w:name="_Toc89941155"/>
      <w:bookmarkStart w:id="31" w:name="_Toc130464372"/>
      <w:r>
        <w:t>Ethical Standards</w:t>
      </w:r>
      <w:bookmarkEnd w:id="29"/>
      <w:bookmarkEnd w:id="30"/>
      <w:bookmarkEnd w:id="31"/>
    </w:p>
    <w:p w14:paraId="455ED751" w14:textId="49F2A24A" w:rsidR="00AE4BE6" w:rsidRPr="00E106D5" w:rsidRDefault="00AE4BE6" w:rsidP="00E106D5">
      <w:pPr>
        <w:pStyle w:val="BodyText"/>
      </w:pPr>
      <w:r w:rsidRPr="00E106D5">
        <w:t xml:space="preserve">The standards that employees are expected to uphold are defined in codes of conduct and the </w:t>
      </w:r>
      <w:r w:rsidR="00E106D5">
        <w:t>VGCCC</w:t>
      </w:r>
      <w:r w:rsidRPr="00E106D5">
        <w:t xml:space="preserve"> value</w:t>
      </w:r>
      <w:r w:rsidR="004832BB">
        <w:t>s</w:t>
      </w:r>
      <w:r w:rsidRPr="00E106D5">
        <w:t xml:space="preserve"> statement.</w:t>
      </w:r>
    </w:p>
    <w:p w14:paraId="62772AEC" w14:textId="207E963A" w:rsidR="00AE4BE6" w:rsidRPr="00301C37" w:rsidRDefault="00AE4BE6" w:rsidP="00301C37">
      <w:pPr>
        <w:pStyle w:val="BodyText"/>
        <w:numPr>
          <w:ilvl w:val="0"/>
          <w:numId w:val="42"/>
        </w:numPr>
        <w:spacing w:before="120"/>
        <w:ind w:left="606"/>
        <w:jc w:val="both"/>
        <w:rPr>
          <w:bCs/>
        </w:rPr>
      </w:pPr>
      <w:bookmarkStart w:id="32" w:name="_Toc431975498"/>
      <w:bookmarkStart w:id="33" w:name="_Toc435456392"/>
      <w:bookmarkStart w:id="34" w:name="_Toc440288365"/>
      <w:bookmarkStart w:id="35" w:name="_Toc442281810"/>
      <w:bookmarkStart w:id="36" w:name="_Toc442281991"/>
      <w:r w:rsidRPr="00301C37">
        <w:rPr>
          <w:b/>
        </w:rPr>
        <w:t xml:space="preserve">Victorian </w:t>
      </w:r>
      <w:r w:rsidR="00E85FB4">
        <w:rPr>
          <w:b/>
        </w:rPr>
        <w:t>P</w:t>
      </w:r>
      <w:r w:rsidRPr="00301C37">
        <w:rPr>
          <w:b/>
        </w:rPr>
        <w:t xml:space="preserve">ublic </w:t>
      </w:r>
      <w:r w:rsidR="00E85FB4">
        <w:rPr>
          <w:b/>
        </w:rPr>
        <w:t>S</w:t>
      </w:r>
      <w:r w:rsidRPr="00301C37">
        <w:rPr>
          <w:b/>
        </w:rPr>
        <w:t xml:space="preserve">ector (VPS) </w:t>
      </w:r>
      <w:r w:rsidR="00E85FB4">
        <w:rPr>
          <w:b/>
        </w:rPr>
        <w:t>C</w:t>
      </w:r>
      <w:r w:rsidRPr="00301C37">
        <w:rPr>
          <w:b/>
        </w:rPr>
        <w:t xml:space="preserve">ode of </w:t>
      </w:r>
      <w:r w:rsidR="00E85FB4">
        <w:rPr>
          <w:b/>
        </w:rPr>
        <w:t>C</w:t>
      </w:r>
      <w:r w:rsidRPr="00301C37">
        <w:rPr>
          <w:b/>
        </w:rPr>
        <w:t>onduct</w:t>
      </w:r>
      <w:r w:rsidRPr="00E106D5">
        <w:t xml:space="preserve"> </w:t>
      </w:r>
      <w:r w:rsidRPr="00180E55">
        <w:rPr>
          <w:bCs/>
        </w:rPr>
        <w:t xml:space="preserve">The </w:t>
      </w:r>
      <w:r w:rsidRPr="00301C37">
        <w:rPr>
          <w:i/>
          <w:iCs/>
        </w:rPr>
        <w:t>Public Administration Act 2004</w:t>
      </w:r>
      <w:r w:rsidRPr="00E106D5">
        <w:t xml:space="preserve"> </w:t>
      </w:r>
      <w:r w:rsidR="00180E55">
        <w:t>(</w:t>
      </w:r>
      <w:r w:rsidRPr="00E106D5">
        <w:t>PA Act</w:t>
      </w:r>
      <w:r w:rsidR="00180E55">
        <w:t>)</w:t>
      </w:r>
      <w:r w:rsidRPr="00E106D5">
        <w:t xml:space="preserve"> and the VPS Code of Conduct articulates public sector values. It is the responsibility of all </w:t>
      </w:r>
      <w:r w:rsidR="00E106D5">
        <w:t>VGCCC</w:t>
      </w:r>
      <w:r w:rsidRPr="00E106D5">
        <w:t xml:space="preserve"> employees to ensure that their conduct demonstrates responsiveness, integrity, impartiality, accountability, respect, leadership and commitment to human rights.</w:t>
      </w:r>
      <w:bookmarkEnd w:id="32"/>
      <w:bookmarkEnd w:id="33"/>
      <w:bookmarkEnd w:id="34"/>
      <w:bookmarkEnd w:id="35"/>
      <w:bookmarkEnd w:id="36"/>
      <w:r w:rsidRPr="00E106D5">
        <w:t xml:space="preserve"> </w:t>
      </w:r>
    </w:p>
    <w:p w14:paraId="10B67A2D" w14:textId="7AA97347" w:rsidR="00AE4BE6" w:rsidRPr="00E106D5" w:rsidRDefault="00AE4BE6">
      <w:pPr>
        <w:pStyle w:val="BodyText"/>
        <w:numPr>
          <w:ilvl w:val="0"/>
          <w:numId w:val="42"/>
        </w:numPr>
        <w:spacing w:before="120"/>
        <w:ind w:left="606"/>
        <w:jc w:val="both"/>
      </w:pPr>
      <w:bookmarkStart w:id="37" w:name="_Toc431975499"/>
      <w:bookmarkStart w:id="38" w:name="_Toc435456393"/>
      <w:bookmarkStart w:id="39" w:name="_Toc440288366"/>
      <w:bookmarkStart w:id="40" w:name="_Toc442281811"/>
      <w:bookmarkStart w:id="41" w:name="_Toc442281992"/>
      <w:r w:rsidRPr="00E106D5">
        <w:rPr>
          <w:b/>
        </w:rPr>
        <w:t xml:space="preserve">Director’s </w:t>
      </w:r>
      <w:r w:rsidR="00E85FB4">
        <w:rPr>
          <w:b/>
        </w:rPr>
        <w:t>C</w:t>
      </w:r>
      <w:r w:rsidRPr="00E106D5">
        <w:rPr>
          <w:b/>
        </w:rPr>
        <w:t xml:space="preserve">ode of </w:t>
      </w:r>
      <w:r w:rsidR="00E85FB4">
        <w:rPr>
          <w:b/>
        </w:rPr>
        <w:t>C</w:t>
      </w:r>
      <w:r w:rsidRPr="00E106D5">
        <w:rPr>
          <w:b/>
        </w:rPr>
        <w:t>onduct</w:t>
      </w:r>
      <w:r w:rsidRPr="00E106D5">
        <w:t xml:space="preserve"> Commissioners are bound by the Director’s Code of Conduct</w:t>
      </w:r>
      <w:r w:rsidRPr="00E106D5">
        <w:rPr>
          <w:rStyle w:val="FootnoteReference"/>
          <w:b/>
          <w:sz w:val="20"/>
        </w:rPr>
        <w:footnoteReference w:id="3"/>
      </w:r>
      <w:r w:rsidRPr="00E106D5">
        <w:t xml:space="preserve"> which is aligned to the public sector values </w:t>
      </w:r>
      <w:bookmarkEnd w:id="37"/>
      <w:r w:rsidRPr="00E106D5">
        <w:t xml:space="preserve">and by the Disclosure of interest guidelines which are required under section 21 of the </w:t>
      </w:r>
      <w:r w:rsidR="00E106D5">
        <w:t>VGCCC</w:t>
      </w:r>
      <w:r w:rsidRPr="00E106D5">
        <w:t xml:space="preserve"> Act 2011</w:t>
      </w:r>
      <w:r w:rsidRPr="00E106D5">
        <w:rPr>
          <w:rStyle w:val="FootnoteReference"/>
          <w:b/>
          <w:sz w:val="20"/>
        </w:rPr>
        <w:footnoteReference w:id="4"/>
      </w:r>
      <w:r w:rsidRPr="00E106D5">
        <w:t>.</w:t>
      </w:r>
      <w:bookmarkEnd w:id="38"/>
      <w:bookmarkEnd w:id="39"/>
      <w:bookmarkEnd w:id="40"/>
      <w:bookmarkEnd w:id="41"/>
    </w:p>
    <w:p w14:paraId="4379CD0A" w14:textId="57004FE1" w:rsidR="00AE4BE6" w:rsidRPr="00E106D5" w:rsidRDefault="00E106D5">
      <w:pPr>
        <w:pStyle w:val="BodyText"/>
        <w:numPr>
          <w:ilvl w:val="0"/>
          <w:numId w:val="42"/>
        </w:numPr>
        <w:spacing w:before="120"/>
        <w:ind w:left="606"/>
        <w:jc w:val="both"/>
      </w:pPr>
      <w:r>
        <w:rPr>
          <w:b/>
          <w:bCs/>
        </w:rPr>
        <w:t>VGCCC</w:t>
      </w:r>
      <w:r w:rsidR="00AE4BE6" w:rsidRPr="00E106D5">
        <w:rPr>
          <w:b/>
          <w:bCs/>
        </w:rPr>
        <w:t xml:space="preserve"> values</w:t>
      </w:r>
      <w:r w:rsidR="00AE4BE6" w:rsidRPr="00E106D5">
        <w:t xml:space="preserve"> The </w:t>
      </w:r>
      <w:r>
        <w:t>VGCCC</w:t>
      </w:r>
      <w:r w:rsidR="00AE4BE6" w:rsidRPr="00E106D5">
        <w:t xml:space="preserve"> has articulated its values as ‘</w:t>
      </w:r>
      <w:r w:rsidR="00AE4BE6" w:rsidRPr="00E106D5">
        <w:rPr>
          <w:i/>
          <w:iCs/>
        </w:rPr>
        <w:t>work together’</w:t>
      </w:r>
      <w:r w:rsidR="00AE4BE6" w:rsidRPr="00E106D5">
        <w:t xml:space="preserve"> ‘</w:t>
      </w:r>
      <w:r w:rsidR="00AE4BE6" w:rsidRPr="00E106D5">
        <w:rPr>
          <w:i/>
          <w:iCs/>
        </w:rPr>
        <w:t>act with integrity’</w:t>
      </w:r>
      <w:r w:rsidR="00AE4BE6" w:rsidRPr="00E106D5">
        <w:t xml:space="preserve"> </w:t>
      </w:r>
      <w:r w:rsidR="00AE4BE6" w:rsidRPr="00E106D5">
        <w:rPr>
          <w:i/>
          <w:iCs/>
        </w:rPr>
        <w:t>‘respect other people’</w:t>
      </w:r>
      <w:r w:rsidR="00AA5829">
        <w:t xml:space="preserve">, </w:t>
      </w:r>
      <w:r w:rsidR="00AE4BE6" w:rsidRPr="00E106D5">
        <w:t>‘</w:t>
      </w:r>
      <w:r w:rsidR="00AE4BE6" w:rsidRPr="00E106D5">
        <w:rPr>
          <w:i/>
          <w:iCs/>
        </w:rPr>
        <w:t>make it happen’</w:t>
      </w:r>
      <w:r w:rsidR="00AA5829">
        <w:t xml:space="preserve"> and</w:t>
      </w:r>
      <w:r w:rsidR="001E15A5">
        <w:t xml:space="preserve"> ‘</w:t>
      </w:r>
      <w:r w:rsidR="001E15A5" w:rsidRPr="001E15A5">
        <w:rPr>
          <w:i/>
          <w:iCs/>
        </w:rPr>
        <w:t>act with courage and confidence’</w:t>
      </w:r>
      <w:r w:rsidR="00301C37">
        <w:t xml:space="preserve">. </w:t>
      </w:r>
      <w:r w:rsidR="00AE4BE6" w:rsidRPr="00E106D5">
        <w:t xml:space="preserve">Compliance with </w:t>
      </w:r>
      <w:r>
        <w:t>VGCCC</w:t>
      </w:r>
      <w:r w:rsidR="00AE4BE6" w:rsidRPr="00E106D5">
        <w:t xml:space="preserve"> values and behaviours is embedded in Performance Development Plan (PDP) reviews. Employees’ performance is reviewed biannually against the values.</w:t>
      </w:r>
    </w:p>
    <w:p w14:paraId="32BBD76B" w14:textId="4BB42BD5" w:rsidR="00AE4BE6" w:rsidRPr="00E106D5" w:rsidRDefault="00E106D5">
      <w:pPr>
        <w:pStyle w:val="BodyText"/>
        <w:numPr>
          <w:ilvl w:val="0"/>
          <w:numId w:val="42"/>
        </w:numPr>
        <w:spacing w:before="120"/>
        <w:ind w:left="606"/>
        <w:jc w:val="both"/>
      </w:pPr>
      <w:bookmarkStart w:id="42" w:name="_Toc431975500"/>
      <w:bookmarkStart w:id="43" w:name="_Toc435456394"/>
      <w:bookmarkStart w:id="44" w:name="_Toc440288367"/>
      <w:bookmarkStart w:id="45" w:name="_Toc442281812"/>
      <w:bookmarkStart w:id="46" w:name="_Toc442281993"/>
      <w:r w:rsidRPr="00D958BA">
        <w:rPr>
          <w:b/>
          <w:bCs/>
        </w:rPr>
        <w:t>VGCCC</w:t>
      </w:r>
      <w:r w:rsidR="00AE4BE6" w:rsidRPr="00E106D5">
        <w:rPr>
          <w:b/>
        </w:rPr>
        <w:t xml:space="preserve"> conduct and ethics</w:t>
      </w:r>
      <w:r w:rsidR="00AE4BE6" w:rsidRPr="00E106D5">
        <w:t xml:space="preserve"> The </w:t>
      </w:r>
      <w:r>
        <w:t>VGCCC</w:t>
      </w:r>
      <w:r w:rsidR="00AE4BE6" w:rsidRPr="00E106D5">
        <w:t xml:space="preserve"> needs to also uphold </w:t>
      </w:r>
      <w:r>
        <w:t>VGCCC</w:t>
      </w:r>
      <w:r w:rsidR="00AE4BE6" w:rsidRPr="00E106D5">
        <w:t xml:space="preserve">-specific conduct requirements for doing business in the industries it regulates. The </w:t>
      </w:r>
      <w:r>
        <w:t>VGCCC</w:t>
      </w:r>
      <w:r w:rsidR="00AE4BE6" w:rsidRPr="00E106D5">
        <w:t xml:space="preserve"> Conduct and Ethics Policy outlines the standard of behaviour expected of all employees and promotes adherence to public sector values.</w:t>
      </w:r>
      <w:r w:rsidR="00AE4BE6" w:rsidRPr="00E106D5">
        <w:rPr>
          <w:rFonts w:ascii="Arial Narrow" w:hAnsi="Arial Narrow"/>
          <w:bCs/>
        </w:rPr>
        <w:t xml:space="preserve"> </w:t>
      </w:r>
      <w:bookmarkEnd w:id="42"/>
      <w:bookmarkEnd w:id="43"/>
      <w:bookmarkEnd w:id="44"/>
      <w:bookmarkEnd w:id="45"/>
      <w:bookmarkEnd w:id="46"/>
    </w:p>
    <w:p w14:paraId="6B43F517" w14:textId="70897777" w:rsidR="00AE4BE6" w:rsidRDefault="00AE4BE6" w:rsidP="000A3426">
      <w:pPr>
        <w:pStyle w:val="Heading2"/>
        <w:ind w:left="851"/>
      </w:pPr>
      <w:bookmarkStart w:id="47" w:name="_Toc431975502"/>
      <w:bookmarkStart w:id="48" w:name="_Toc89941156"/>
      <w:bookmarkStart w:id="49" w:name="_Toc130464373"/>
      <w:r>
        <w:t>Policy Framework</w:t>
      </w:r>
      <w:bookmarkEnd w:id="47"/>
      <w:bookmarkEnd w:id="48"/>
      <w:bookmarkEnd w:id="49"/>
    </w:p>
    <w:p w14:paraId="291E6FAA" w14:textId="735EDA77" w:rsidR="00AE4BE6" w:rsidRPr="001E15A5" w:rsidRDefault="00E106D5" w:rsidP="001E15A5">
      <w:pPr>
        <w:pStyle w:val="BodyText"/>
      </w:pPr>
      <w:r w:rsidRPr="001E15A5">
        <w:t>VGCCC</w:t>
      </w:r>
      <w:r w:rsidR="00AE4BE6" w:rsidRPr="001E15A5">
        <w:t xml:space="preserve"> has a comprehensive policy platform to provide a solid foundation to support the culture of integrity and to communicate the </w:t>
      </w:r>
      <w:r w:rsidRPr="001E15A5">
        <w:t>VGCCC</w:t>
      </w:r>
      <w:r w:rsidR="00AE4BE6" w:rsidRPr="001E15A5">
        <w:t xml:space="preserve">’s commitment, values and business practices including: </w:t>
      </w:r>
    </w:p>
    <w:p w14:paraId="0FAE8D6D" w14:textId="49D479B5" w:rsidR="00AE4BE6" w:rsidRPr="001E15A5" w:rsidRDefault="00AE4BE6">
      <w:pPr>
        <w:pStyle w:val="BodyText"/>
        <w:numPr>
          <w:ilvl w:val="0"/>
          <w:numId w:val="42"/>
        </w:numPr>
        <w:spacing w:before="120"/>
        <w:ind w:left="606"/>
        <w:jc w:val="both"/>
      </w:pPr>
      <w:bookmarkStart w:id="50" w:name="_Toc431975503"/>
      <w:bookmarkStart w:id="51" w:name="_Toc435456397"/>
      <w:bookmarkStart w:id="52" w:name="_Toc440288370"/>
      <w:bookmarkStart w:id="53" w:name="_Toc442281815"/>
      <w:bookmarkStart w:id="54" w:name="_Toc442281996"/>
      <w:r w:rsidRPr="001E15A5">
        <w:rPr>
          <w:b/>
        </w:rPr>
        <w:t>Conflict of Interest</w:t>
      </w:r>
      <w:r w:rsidRPr="001E15A5">
        <w:t xml:space="preserve"> </w:t>
      </w:r>
      <w:r w:rsidRPr="003229E7">
        <w:t xml:space="preserve">All </w:t>
      </w:r>
      <w:r w:rsidRPr="001E15A5">
        <w:t xml:space="preserve">employees performing </w:t>
      </w:r>
      <w:r w:rsidR="00E106D5" w:rsidRPr="001E15A5">
        <w:t>VGCCC</w:t>
      </w:r>
      <w:r w:rsidRPr="001E15A5">
        <w:t xml:space="preserve"> duties are required to act in good faith towards the </w:t>
      </w:r>
      <w:r w:rsidR="00E106D5" w:rsidRPr="001E15A5">
        <w:t>VGCCC</w:t>
      </w:r>
      <w:r w:rsidRPr="001E15A5">
        <w:t xml:space="preserve">. </w:t>
      </w:r>
      <w:r w:rsidR="004F75D4">
        <w:t>The</w:t>
      </w:r>
      <w:r w:rsidRPr="001E15A5">
        <w:t xml:space="preserve"> </w:t>
      </w:r>
      <w:r w:rsidR="004F75D4">
        <w:t xml:space="preserve">Conflict of Interest Guidelines and </w:t>
      </w:r>
      <w:r w:rsidR="0018243B">
        <w:t xml:space="preserve">Procedures </w:t>
      </w:r>
      <w:r w:rsidR="004F75D4">
        <w:t>detail the process</w:t>
      </w:r>
      <w:r w:rsidRPr="001E15A5">
        <w:t xml:space="preserve"> for declaring and managing conflicts of interest. Staff must disclose actual or potential conflicts of interest to their manager and stand down in any decision-making process where they may be compromised. A confidential register is kept</w:t>
      </w:r>
      <w:bookmarkEnd w:id="50"/>
      <w:bookmarkEnd w:id="51"/>
      <w:bookmarkEnd w:id="52"/>
      <w:bookmarkEnd w:id="53"/>
      <w:bookmarkEnd w:id="54"/>
      <w:r w:rsidR="004902AA">
        <w:t>. All employees declare conflicts of interest annually including a declaration where there is none</w:t>
      </w:r>
      <w:r w:rsidR="004902AA" w:rsidRPr="001E15A5">
        <w:t xml:space="preserve">. </w:t>
      </w:r>
      <w:r w:rsidRPr="001E15A5">
        <w:t xml:space="preserve">Commissioners are subject to specific declaration of interest requirements and Directors make an annual full disclosure of private interests.  </w:t>
      </w:r>
    </w:p>
    <w:p w14:paraId="367438B5" w14:textId="18A51FED" w:rsidR="00AE4BE6" w:rsidRPr="001E15A5" w:rsidRDefault="00AE4BE6">
      <w:pPr>
        <w:pStyle w:val="BodyText"/>
        <w:numPr>
          <w:ilvl w:val="0"/>
          <w:numId w:val="40"/>
        </w:numPr>
        <w:tabs>
          <w:tab w:val="num" w:pos="1457"/>
        </w:tabs>
        <w:spacing w:before="120"/>
        <w:ind w:left="606"/>
        <w:jc w:val="both"/>
      </w:pPr>
      <w:r w:rsidRPr="001E15A5">
        <w:rPr>
          <w:b/>
        </w:rPr>
        <w:t>Gifts, Benefits and Hospitality</w:t>
      </w:r>
      <w:r w:rsidRPr="001E15A5">
        <w:t xml:space="preserve"> </w:t>
      </w:r>
      <w:r w:rsidR="00E106D5" w:rsidRPr="001E15A5">
        <w:t>VGCCC</w:t>
      </w:r>
      <w:r w:rsidRPr="001E15A5">
        <w:t xml:space="preserve"> has established and regularly reviews policies and processes to respond to offers and provision of gifts, benefits and hospitality</w:t>
      </w:r>
      <w:r w:rsidR="004902AA">
        <w:t xml:space="preserve"> (GBH)</w:t>
      </w:r>
      <w:r w:rsidRPr="001E15A5">
        <w:t xml:space="preserve">. Processes are consistent with the Gifts, Benefits and Hospitality Policy Framework issued by the Victorian Public Sector Commission. Awareness and compliance </w:t>
      </w:r>
      <w:r w:rsidR="003F3F8F">
        <w:t>are</w:t>
      </w:r>
      <w:r w:rsidRPr="001E15A5">
        <w:t xml:space="preserve"> established through </w:t>
      </w:r>
      <w:r w:rsidR="003F3F8F">
        <w:t xml:space="preserve">a </w:t>
      </w:r>
      <w:r w:rsidRPr="001E15A5">
        <w:t>communication</w:t>
      </w:r>
      <w:r w:rsidR="003F3F8F">
        <w:t xml:space="preserve"> programme</w:t>
      </w:r>
      <w:r w:rsidRPr="001E15A5">
        <w:t xml:space="preserve"> </w:t>
      </w:r>
      <w:r w:rsidR="003F3F8F">
        <w:t>which</w:t>
      </w:r>
      <w:r w:rsidRPr="001E15A5">
        <w:t xml:space="preserve"> reinforce</w:t>
      </w:r>
      <w:r w:rsidR="003F3F8F">
        <w:t>s</w:t>
      </w:r>
      <w:r w:rsidRPr="001E15A5">
        <w:t xml:space="preserve"> that a breach could constitute a breach of binding codes of conduct and result in disciplinary action. The recording of hospitality expenditure is compliant with government financial requirements.  </w:t>
      </w:r>
    </w:p>
    <w:p w14:paraId="3EAFC076" w14:textId="4DA3C4E2" w:rsidR="00AE4BE6" w:rsidRPr="009C7F3A" w:rsidRDefault="00AE4BE6" w:rsidP="004902AA">
      <w:pPr>
        <w:pStyle w:val="ListNumber"/>
        <w:numPr>
          <w:ilvl w:val="0"/>
          <w:numId w:val="0"/>
        </w:numPr>
        <w:ind w:left="606"/>
        <w:rPr>
          <w:color w:val="000000"/>
          <w:sz w:val="20"/>
          <w:szCs w:val="20"/>
          <w:u w:val="none"/>
          <w:lang w:eastAsia="en-US"/>
        </w:rPr>
      </w:pPr>
      <w:r w:rsidRPr="001E15A5">
        <w:rPr>
          <w:color w:val="auto"/>
          <w:sz w:val="20"/>
          <w:szCs w:val="20"/>
          <w:u w:val="none"/>
          <w:lang w:eastAsia="en-US"/>
        </w:rPr>
        <w:t xml:space="preserve">A register of </w:t>
      </w:r>
      <w:r w:rsidR="008020E7">
        <w:rPr>
          <w:color w:val="auto"/>
          <w:sz w:val="20"/>
          <w:szCs w:val="20"/>
          <w:u w:val="none"/>
          <w:lang w:eastAsia="en-US"/>
        </w:rPr>
        <w:t xml:space="preserve">offers of </w:t>
      </w:r>
      <w:r w:rsidRPr="001E15A5">
        <w:rPr>
          <w:color w:val="auto"/>
          <w:sz w:val="20"/>
          <w:szCs w:val="20"/>
          <w:u w:val="none"/>
          <w:lang w:eastAsia="en-US"/>
        </w:rPr>
        <w:t>gift</w:t>
      </w:r>
      <w:r w:rsidR="008020E7">
        <w:rPr>
          <w:color w:val="auto"/>
          <w:sz w:val="20"/>
          <w:szCs w:val="20"/>
          <w:u w:val="none"/>
          <w:lang w:eastAsia="en-US"/>
        </w:rPr>
        <w:t>s, benefits and hospitality</w:t>
      </w:r>
      <w:r w:rsidRPr="001E15A5">
        <w:rPr>
          <w:color w:val="auto"/>
          <w:sz w:val="20"/>
          <w:szCs w:val="20"/>
          <w:u w:val="none"/>
          <w:lang w:eastAsia="en-US"/>
        </w:rPr>
        <w:t xml:space="preserve"> offered is kept. </w:t>
      </w:r>
      <w:r w:rsidR="00E106D5" w:rsidRPr="001E15A5">
        <w:rPr>
          <w:color w:val="auto"/>
          <w:sz w:val="20"/>
          <w:szCs w:val="20"/>
          <w:u w:val="none"/>
          <w:lang w:eastAsia="en-US"/>
        </w:rPr>
        <w:t>VGCCC</w:t>
      </w:r>
      <w:r w:rsidRPr="001E15A5">
        <w:rPr>
          <w:color w:val="auto"/>
          <w:sz w:val="20"/>
          <w:szCs w:val="20"/>
          <w:u w:val="none"/>
          <w:lang w:eastAsia="en-US"/>
        </w:rPr>
        <w:t xml:space="preserve"> reports annually to </w:t>
      </w:r>
      <w:r w:rsidR="004524A6">
        <w:rPr>
          <w:color w:val="auto"/>
          <w:sz w:val="20"/>
          <w:szCs w:val="20"/>
          <w:u w:val="none"/>
          <w:lang w:eastAsia="en-US"/>
        </w:rPr>
        <w:t xml:space="preserve">the </w:t>
      </w:r>
      <w:r w:rsidR="009B7CF4">
        <w:rPr>
          <w:color w:val="auto"/>
          <w:sz w:val="20"/>
          <w:szCs w:val="20"/>
          <w:u w:val="none"/>
          <w:lang w:eastAsia="en-US"/>
        </w:rPr>
        <w:t xml:space="preserve">Audit and Risk Management Committee (ARMC) </w:t>
      </w:r>
      <w:r w:rsidRPr="001E15A5">
        <w:rPr>
          <w:color w:val="auto"/>
          <w:sz w:val="20"/>
          <w:szCs w:val="20"/>
          <w:u w:val="none"/>
          <w:lang w:eastAsia="en-US"/>
        </w:rPr>
        <w:t xml:space="preserve">on the administration and quality control of its </w:t>
      </w:r>
      <w:r w:rsidR="004902AA">
        <w:rPr>
          <w:color w:val="auto"/>
          <w:sz w:val="20"/>
          <w:szCs w:val="20"/>
          <w:u w:val="none"/>
          <w:lang w:eastAsia="en-US"/>
        </w:rPr>
        <w:t>GBH processes</w:t>
      </w:r>
      <w:r w:rsidRPr="001E15A5">
        <w:rPr>
          <w:color w:val="auto"/>
          <w:sz w:val="20"/>
          <w:szCs w:val="20"/>
          <w:u w:val="none"/>
          <w:lang w:eastAsia="en-US"/>
        </w:rPr>
        <w:t xml:space="preserve"> and register. The report includes an analysis of the </w:t>
      </w:r>
      <w:r w:rsidR="00E106D5" w:rsidRPr="001E15A5">
        <w:rPr>
          <w:color w:val="auto"/>
          <w:sz w:val="20"/>
          <w:szCs w:val="20"/>
          <w:u w:val="none"/>
          <w:lang w:eastAsia="en-US"/>
        </w:rPr>
        <w:t>VGCCC</w:t>
      </w:r>
      <w:r w:rsidRPr="001E15A5">
        <w:rPr>
          <w:color w:val="auto"/>
          <w:sz w:val="20"/>
          <w:szCs w:val="20"/>
          <w:u w:val="none"/>
          <w:lang w:eastAsia="en-US"/>
        </w:rPr>
        <w:t xml:space="preserve">’s </w:t>
      </w:r>
      <w:r w:rsidR="004902AA">
        <w:rPr>
          <w:color w:val="auto"/>
          <w:sz w:val="20"/>
          <w:szCs w:val="20"/>
          <w:u w:val="none"/>
          <w:lang w:eastAsia="en-US"/>
        </w:rPr>
        <w:t xml:space="preserve">GBH </w:t>
      </w:r>
      <w:r w:rsidRPr="001E15A5">
        <w:rPr>
          <w:color w:val="auto"/>
          <w:sz w:val="20"/>
          <w:szCs w:val="20"/>
          <w:u w:val="none"/>
          <w:lang w:eastAsia="en-US"/>
        </w:rPr>
        <w:t>risks, risk mitigation measures and any proposed improvements.</w:t>
      </w:r>
      <w:r w:rsidR="004902AA">
        <w:rPr>
          <w:color w:val="auto"/>
          <w:sz w:val="20"/>
          <w:szCs w:val="20"/>
          <w:u w:val="none"/>
          <w:lang w:eastAsia="en-US"/>
        </w:rPr>
        <w:t xml:space="preserve"> </w:t>
      </w:r>
      <w:r w:rsidR="00E106D5" w:rsidRPr="009C7F3A">
        <w:rPr>
          <w:color w:val="000000"/>
          <w:sz w:val="20"/>
          <w:szCs w:val="20"/>
          <w:u w:val="none"/>
          <w:lang w:eastAsia="en-US"/>
        </w:rPr>
        <w:t>VGCCC</w:t>
      </w:r>
      <w:r w:rsidRPr="009C7F3A">
        <w:rPr>
          <w:color w:val="000000"/>
          <w:sz w:val="20"/>
          <w:szCs w:val="20"/>
          <w:u w:val="none"/>
          <w:lang w:eastAsia="en-US"/>
        </w:rPr>
        <w:t xml:space="preserve"> publishes its </w:t>
      </w:r>
      <w:r w:rsidR="009C7F3A">
        <w:rPr>
          <w:color w:val="000000"/>
          <w:sz w:val="20"/>
          <w:szCs w:val="20"/>
          <w:u w:val="none"/>
          <w:lang w:eastAsia="en-US"/>
        </w:rPr>
        <w:t>GBH</w:t>
      </w:r>
      <w:r w:rsidRPr="009C7F3A">
        <w:rPr>
          <w:color w:val="000000"/>
          <w:sz w:val="20"/>
          <w:szCs w:val="20"/>
          <w:u w:val="none"/>
          <w:lang w:eastAsia="en-US"/>
        </w:rPr>
        <w:t xml:space="preserve"> policy and register on its website with the published register covering the previous and current financial year.</w:t>
      </w:r>
    </w:p>
    <w:p w14:paraId="7777349F" w14:textId="04F250E8" w:rsidR="00AE4BE6" w:rsidRPr="001E15A5" w:rsidRDefault="00AE4BE6">
      <w:pPr>
        <w:numPr>
          <w:ilvl w:val="0"/>
          <w:numId w:val="40"/>
        </w:numPr>
        <w:tabs>
          <w:tab w:val="num" w:pos="1457"/>
        </w:tabs>
        <w:spacing w:before="120"/>
        <w:ind w:left="606"/>
        <w:rPr>
          <w:rFonts w:cs="Arial"/>
          <w:szCs w:val="20"/>
        </w:rPr>
      </w:pPr>
      <w:r w:rsidRPr="001E15A5">
        <w:rPr>
          <w:rFonts w:cs="Arial"/>
          <w:b/>
          <w:szCs w:val="20"/>
        </w:rPr>
        <w:t>Outside Employment</w:t>
      </w:r>
      <w:r w:rsidRPr="001E15A5">
        <w:rPr>
          <w:rFonts w:cs="Arial"/>
          <w:szCs w:val="20"/>
        </w:rPr>
        <w:t xml:space="preserve"> The</w:t>
      </w:r>
      <w:r w:rsidR="0018243B">
        <w:rPr>
          <w:rFonts w:cs="Arial"/>
          <w:szCs w:val="20"/>
        </w:rPr>
        <w:t xml:space="preserve"> Conduct and Ethics Policy manages conflict of interests and outside employment. </w:t>
      </w:r>
      <w:r w:rsidRPr="001E15A5">
        <w:rPr>
          <w:rFonts w:cs="Arial"/>
          <w:szCs w:val="20"/>
        </w:rPr>
        <w:t xml:space="preserve">Outside employment is not permitted where the work arises from or associated with </w:t>
      </w:r>
      <w:r w:rsidRPr="001E15A5">
        <w:rPr>
          <w:rFonts w:cs="Arial"/>
          <w:szCs w:val="20"/>
        </w:rPr>
        <w:lastRenderedPageBreak/>
        <w:t xml:space="preserve">employee's official duties unless it is in the interests of the </w:t>
      </w:r>
      <w:r w:rsidR="00E106D5" w:rsidRPr="001E15A5">
        <w:rPr>
          <w:rFonts w:cs="Arial"/>
          <w:szCs w:val="20"/>
        </w:rPr>
        <w:t>VGCCC</w:t>
      </w:r>
      <w:r w:rsidRPr="001E15A5">
        <w:rPr>
          <w:rFonts w:cs="Arial"/>
          <w:szCs w:val="20"/>
        </w:rPr>
        <w:t xml:space="preserve"> (e</w:t>
      </w:r>
      <w:r w:rsidR="007D7B18">
        <w:rPr>
          <w:rFonts w:cs="Arial"/>
          <w:szCs w:val="20"/>
        </w:rPr>
        <w:t xml:space="preserve">xample - </w:t>
      </w:r>
      <w:r w:rsidRPr="001E15A5">
        <w:rPr>
          <w:rFonts w:cs="Arial"/>
          <w:szCs w:val="20"/>
        </w:rPr>
        <w:t xml:space="preserve">some lecturing activities). Employees who, in the course of their official duties, have access to information not available to the public are not permitted to engage in any outside employment to which this information might be used. Permission must be obtained prior to engaging in outside employment. A register is kept and there is a process of annual renewal of permissions. </w:t>
      </w:r>
    </w:p>
    <w:p w14:paraId="5B12F23A" w14:textId="77777777" w:rsidR="006822E5" w:rsidRPr="001E15A5" w:rsidRDefault="006822E5" w:rsidP="006822E5">
      <w:pPr>
        <w:numPr>
          <w:ilvl w:val="0"/>
          <w:numId w:val="40"/>
        </w:numPr>
        <w:tabs>
          <w:tab w:val="num" w:pos="1457"/>
        </w:tabs>
        <w:autoSpaceDE w:val="0"/>
        <w:autoSpaceDN w:val="0"/>
        <w:adjustRightInd w:val="0"/>
        <w:spacing w:before="120"/>
        <w:ind w:left="606"/>
        <w:rPr>
          <w:rFonts w:cs="Arial"/>
          <w:szCs w:val="20"/>
        </w:rPr>
      </w:pPr>
      <w:r w:rsidRPr="001E15A5">
        <w:rPr>
          <w:rFonts w:cs="Arial"/>
          <w:b/>
          <w:szCs w:val="20"/>
        </w:rPr>
        <w:t xml:space="preserve">Authorised Persons </w:t>
      </w:r>
      <w:r w:rsidRPr="001E15A5">
        <w:rPr>
          <w:rFonts w:cs="Arial"/>
          <w:szCs w:val="20"/>
        </w:rPr>
        <w:t>Some VGCCC employees are subject to statutory restraints on their activities whilst and post being a ‘</w:t>
      </w:r>
      <w:r w:rsidRPr="00071A79">
        <w:rPr>
          <w:rFonts w:cs="Arial"/>
          <w:i/>
          <w:iCs/>
          <w:szCs w:val="20"/>
        </w:rPr>
        <w:t>restricted person’</w:t>
      </w:r>
      <w:r>
        <w:rPr>
          <w:rFonts w:cs="Arial"/>
          <w:szCs w:val="20"/>
        </w:rPr>
        <w:t>. A restricted person means</w:t>
      </w:r>
      <w:r w:rsidRPr="001E15A5">
        <w:rPr>
          <w:rFonts w:cs="Arial"/>
          <w:szCs w:val="20"/>
        </w:rPr>
        <w:t xml:space="preserve"> all VGCCC Commissioners, Inspectors</w:t>
      </w:r>
      <w:r>
        <w:rPr>
          <w:rFonts w:cs="Arial"/>
          <w:szCs w:val="20"/>
        </w:rPr>
        <w:t>,</w:t>
      </w:r>
      <w:r w:rsidRPr="001E15A5">
        <w:rPr>
          <w:rFonts w:cs="Arial"/>
          <w:szCs w:val="20"/>
        </w:rPr>
        <w:t xml:space="preserve"> and all VGCCC employees </w:t>
      </w:r>
      <w:r>
        <w:rPr>
          <w:rFonts w:cs="Arial"/>
          <w:szCs w:val="20"/>
        </w:rPr>
        <w:t xml:space="preserve">appointed by the Commission to be Authorised Persons under s 1.3(3) of the </w:t>
      </w:r>
      <w:r w:rsidRPr="00BC245A">
        <w:rPr>
          <w:rFonts w:cs="Arial"/>
          <w:i/>
          <w:iCs/>
          <w:szCs w:val="20"/>
        </w:rPr>
        <w:t>Gambling Regulations Act 200</w:t>
      </w:r>
      <w:r>
        <w:rPr>
          <w:rFonts w:cs="Arial"/>
          <w:i/>
          <w:iCs/>
          <w:szCs w:val="20"/>
        </w:rPr>
        <w:t>3</w:t>
      </w:r>
      <w:r w:rsidRPr="001E15A5">
        <w:rPr>
          <w:rFonts w:cs="Arial"/>
          <w:szCs w:val="20"/>
        </w:rPr>
        <w:t xml:space="preserve">. </w:t>
      </w:r>
      <w:r w:rsidRPr="00C21D28">
        <w:rPr>
          <w:rFonts w:cs="Arial"/>
          <w:szCs w:val="20"/>
        </w:rPr>
        <w:t>Th</w:t>
      </w:r>
      <w:r>
        <w:rPr>
          <w:rFonts w:cs="Arial"/>
          <w:szCs w:val="20"/>
        </w:rPr>
        <w:t>e authorised persons</w:t>
      </w:r>
      <w:r w:rsidRPr="00C21D28">
        <w:rPr>
          <w:rFonts w:cs="Arial"/>
          <w:szCs w:val="20"/>
        </w:rPr>
        <w:t xml:space="preserve"> </w:t>
      </w:r>
      <w:r>
        <w:rPr>
          <w:rFonts w:cs="Arial"/>
          <w:szCs w:val="20"/>
        </w:rPr>
        <w:t>policy</w:t>
      </w:r>
      <w:r w:rsidRPr="00C21D28">
        <w:rPr>
          <w:rFonts w:cs="Arial"/>
          <w:szCs w:val="20"/>
        </w:rPr>
        <w:t xml:space="preserve"> sets out the </w:t>
      </w:r>
      <w:r>
        <w:rPr>
          <w:rFonts w:cs="Arial"/>
          <w:szCs w:val="20"/>
        </w:rPr>
        <w:t>procedure</w:t>
      </w:r>
      <w:r w:rsidRPr="00C21D28">
        <w:rPr>
          <w:rFonts w:cs="Arial"/>
          <w:szCs w:val="20"/>
        </w:rPr>
        <w:t xml:space="preserve"> for appointing and revoking the appointments of Inspectors and authorised persons under the </w:t>
      </w:r>
      <w:r w:rsidRPr="00C21D28">
        <w:rPr>
          <w:rFonts w:cs="Arial"/>
          <w:i/>
          <w:iCs/>
          <w:szCs w:val="20"/>
        </w:rPr>
        <w:t>Victorian</w:t>
      </w:r>
      <w:r>
        <w:rPr>
          <w:rFonts w:cs="Arial"/>
          <w:i/>
          <w:iCs/>
          <w:szCs w:val="20"/>
        </w:rPr>
        <w:t xml:space="preserve"> </w:t>
      </w:r>
      <w:r w:rsidRPr="00C21D28">
        <w:rPr>
          <w:rFonts w:cs="Arial"/>
          <w:i/>
          <w:iCs/>
          <w:szCs w:val="20"/>
        </w:rPr>
        <w:t xml:space="preserve">Gambling and </w:t>
      </w:r>
      <w:r>
        <w:rPr>
          <w:rFonts w:cs="Arial"/>
          <w:i/>
          <w:iCs/>
          <w:szCs w:val="20"/>
        </w:rPr>
        <w:t xml:space="preserve">Casino Control </w:t>
      </w:r>
      <w:r w:rsidRPr="00C21D28">
        <w:rPr>
          <w:rFonts w:cs="Arial"/>
          <w:i/>
          <w:iCs/>
          <w:szCs w:val="20"/>
        </w:rPr>
        <w:t>Act 2011</w:t>
      </w:r>
      <w:r>
        <w:rPr>
          <w:rFonts w:cs="Arial"/>
          <w:i/>
          <w:iCs/>
          <w:szCs w:val="20"/>
        </w:rPr>
        <w:t xml:space="preserve">, </w:t>
      </w:r>
      <w:r w:rsidRPr="00BC245A">
        <w:rPr>
          <w:rFonts w:cs="Arial"/>
          <w:szCs w:val="20"/>
        </w:rPr>
        <w:t xml:space="preserve">and </w:t>
      </w:r>
      <w:r w:rsidRPr="00C21D28">
        <w:rPr>
          <w:rFonts w:cs="Arial"/>
          <w:szCs w:val="20"/>
        </w:rPr>
        <w:t>includes details of the restrictions that apply to authorised persons during and post-employment, and their related entitlements. </w:t>
      </w:r>
    </w:p>
    <w:p w14:paraId="097E6971" w14:textId="67C3AFA6" w:rsidR="00AE4BE6" w:rsidRPr="001E15A5" w:rsidRDefault="00AE4BE6">
      <w:pPr>
        <w:pStyle w:val="Default"/>
        <w:numPr>
          <w:ilvl w:val="0"/>
          <w:numId w:val="40"/>
        </w:numPr>
        <w:tabs>
          <w:tab w:val="num" w:pos="1457"/>
        </w:tabs>
        <w:ind w:left="606"/>
        <w:rPr>
          <w:rFonts w:eastAsia="Times New Roman"/>
          <w:color w:val="auto"/>
          <w:sz w:val="20"/>
          <w:szCs w:val="20"/>
          <w:lang w:eastAsia="en-AU"/>
        </w:rPr>
      </w:pPr>
      <w:r w:rsidRPr="001E15A5">
        <w:rPr>
          <w:b/>
          <w:color w:val="auto"/>
          <w:sz w:val="20"/>
          <w:szCs w:val="20"/>
        </w:rPr>
        <w:t>Social Media for Employees</w:t>
      </w:r>
      <w:r w:rsidRPr="001E15A5">
        <w:rPr>
          <w:color w:val="auto"/>
          <w:sz w:val="20"/>
          <w:szCs w:val="20"/>
        </w:rPr>
        <w:t xml:space="preserve"> This policy </w:t>
      </w:r>
      <w:r w:rsidRPr="001E15A5">
        <w:rPr>
          <w:rFonts w:eastAsia="Times New Roman"/>
          <w:color w:val="auto"/>
          <w:sz w:val="20"/>
          <w:szCs w:val="20"/>
          <w:lang w:eastAsia="en-AU"/>
        </w:rPr>
        <w:t xml:space="preserve">provides guidance to employees and external contractors for their professional and personal use of social media. </w:t>
      </w:r>
    </w:p>
    <w:p w14:paraId="519FD889" w14:textId="63E51BB7" w:rsidR="00AE4BE6" w:rsidRPr="001E15A5" w:rsidRDefault="00AE4BE6" w:rsidP="003F3F8F">
      <w:pPr>
        <w:pStyle w:val="BodyText"/>
        <w:spacing w:before="120"/>
      </w:pPr>
      <w:r w:rsidRPr="001E15A5">
        <w:t>Policies and processes for recruitment and merit selection of employees are addressed in section</w:t>
      </w:r>
      <w:r w:rsidRPr="007F0B04">
        <w:t xml:space="preserve"> </w:t>
      </w:r>
      <w:r w:rsidR="007F0B04" w:rsidRPr="007F0B04">
        <w:t>4</w:t>
      </w:r>
      <w:r w:rsidRPr="007F0B04">
        <w:t xml:space="preserve">.3.1. Policies </w:t>
      </w:r>
      <w:r w:rsidRPr="001E15A5">
        <w:t>and mechanisms addressing inappropriate behaviours are described in</w:t>
      </w:r>
      <w:r w:rsidRPr="007F0B04">
        <w:t xml:space="preserve"> section</w:t>
      </w:r>
      <w:r w:rsidR="007F0B04" w:rsidRPr="007F0B04">
        <w:t xml:space="preserve"> 5</w:t>
      </w:r>
      <w:r w:rsidRPr="007F0B04">
        <w:t>.4.</w:t>
      </w:r>
    </w:p>
    <w:p w14:paraId="7C42DA5B" w14:textId="77777777" w:rsidR="00AE4BE6" w:rsidRDefault="00AE4BE6" w:rsidP="000A3426">
      <w:pPr>
        <w:pStyle w:val="Heading2"/>
        <w:ind w:left="851"/>
      </w:pPr>
      <w:bookmarkStart w:id="55" w:name="_Toc431975504"/>
      <w:bookmarkStart w:id="56" w:name="_Toc89941157"/>
      <w:bookmarkStart w:id="57" w:name="_Toc130464374"/>
      <w:r>
        <w:t>Employee Awareness</w:t>
      </w:r>
      <w:bookmarkEnd w:id="55"/>
      <w:bookmarkEnd w:id="56"/>
      <w:bookmarkEnd w:id="57"/>
    </w:p>
    <w:p w14:paraId="2BBFC60D" w14:textId="6C0FC48E" w:rsidR="00AE4BE6" w:rsidRPr="00634B1D" w:rsidRDefault="00AE4BE6" w:rsidP="00634B1D">
      <w:pPr>
        <w:pStyle w:val="ListNumber"/>
        <w:numPr>
          <w:ilvl w:val="0"/>
          <w:numId w:val="0"/>
        </w:numPr>
        <w:spacing w:before="80" w:after="80"/>
        <w:rPr>
          <w:color w:val="auto"/>
          <w:sz w:val="20"/>
          <w:szCs w:val="20"/>
          <w:u w:val="none"/>
        </w:rPr>
      </w:pPr>
      <w:bookmarkStart w:id="58" w:name="_Hlk525545214"/>
      <w:bookmarkStart w:id="59" w:name="_Hlk1644189"/>
      <w:r w:rsidRPr="00634B1D">
        <w:rPr>
          <w:color w:val="auto"/>
          <w:sz w:val="20"/>
          <w:szCs w:val="20"/>
          <w:u w:val="none"/>
        </w:rPr>
        <w:t>To provide a strategic approach to employee awareness and to strengthen compliance by employees,</w:t>
      </w:r>
      <w:r w:rsidR="00690096">
        <w:rPr>
          <w:color w:val="auto"/>
          <w:sz w:val="20"/>
          <w:szCs w:val="20"/>
          <w:u w:val="none"/>
        </w:rPr>
        <w:t xml:space="preserve"> the</w:t>
      </w:r>
      <w:r w:rsidRPr="00634B1D">
        <w:rPr>
          <w:color w:val="auto"/>
          <w:sz w:val="20"/>
          <w:szCs w:val="20"/>
          <w:u w:val="none"/>
        </w:rPr>
        <w:t xml:space="preserve"> </w:t>
      </w:r>
      <w:r w:rsidR="00DB7F67" w:rsidRPr="00634B1D">
        <w:rPr>
          <w:color w:val="auto"/>
          <w:sz w:val="20"/>
          <w:szCs w:val="20"/>
          <w:u w:val="none"/>
        </w:rPr>
        <w:t>People and Culture</w:t>
      </w:r>
      <w:r w:rsidR="00634B1D">
        <w:rPr>
          <w:color w:val="auto"/>
          <w:sz w:val="20"/>
          <w:szCs w:val="20"/>
          <w:u w:val="none"/>
        </w:rPr>
        <w:t xml:space="preserve"> </w:t>
      </w:r>
      <w:r w:rsidR="00646F6B">
        <w:rPr>
          <w:color w:val="auto"/>
          <w:sz w:val="20"/>
          <w:szCs w:val="20"/>
          <w:u w:val="none"/>
        </w:rPr>
        <w:t>Team</w:t>
      </w:r>
      <w:r w:rsidR="00634B1D">
        <w:rPr>
          <w:color w:val="auto"/>
          <w:sz w:val="20"/>
          <w:szCs w:val="20"/>
          <w:u w:val="none"/>
        </w:rPr>
        <w:t xml:space="preserve"> (P&amp;C)</w:t>
      </w:r>
      <w:r w:rsidR="00DB7F67" w:rsidRPr="00634B1D">
        <w:rPr>
          <w:color w:val="auto"/>
          <w:sz w:val="20"/>
          <w:szCs w:val="20"/>
          <w:u w:val="none"/>
        </w:rPr>
        <w:t xml:space="preserve"> </w:t>
      </w:r>
      <w:r w:rsidRPr="00634B1D">
        <w:rPr>
          <w:color w:val="auto"/>
          <w:sz w:val="20"/>
          <w:szCs w:val="20"/>
          <w:u w:val="none"/>
        </w:rPr>
        <w:t>develop</w:t>
      </w:r>
      <w:r w:rsidR="00DB7F67" w:rsidRPr="00634B1D">
        <w:rPr>
          <w:color w:val="auto"/>
          <w:sz w:val="20"/>
          <w:szCs w:val="20"/>
          <w:u w:val="none"/>
        </w:rPr>
        <w:t xml:space="preserve"> and roll out </w:t>
      </w:r>
      <w:r w:rsidR="00646F6B">
        <w:rPr>
          <w:color w:val="auto"/>
          <w:sz w:val="20"/>
          <w:szCs w:val="20"/>
          <w:u w:val="none"/>
        </w:rPr>
        <w:t>c</w:t>
      </w:r>
      <w:r w:rsidR="00DB7F67" w:rsidRPr="00634B1D">
        <w:rPr>
          <w:color w:val="auto"/>
          <w:sz w:val="20"/>
          <w:szCs w:val="20"/>
          <w:u w:val="none"/>
        </w:rPr>
        <w:t xml:space="preserve">ommunications </w:t>
      </w:r>
      <w:r w:rsidRPr="00634B1D">
        <w:rPr>
          <w:color w:val="auto"/>
          <w:sz w:val="20"/>
          <w:szCs w:val="20"/>
          <w:u w:val="none"/>
        </w:rPr>
        <w:t>informed by the annual People Matter Survey.</w:t>
      </w:r>
    </w:p>
    <w:p w14:paraId="4A0C7DAD" w14:textId="1B976267" w:rsidR="00AE4BE6" w:rsidRDefault="008020E7" w:rsidP="00634B1D">
      <w:pPr>
        <w:pStyle w:val="BodyText"/>
        <w:tabs>
          <w:tab w:val="left" w:pos="9781"/>
        </w:tabs>
        <w:ind w:right="140"/>
      </w:pPr>
      <w:bookmarkStart w:id="60" w:name="_Hlk525545018"/>
      <w:bookmarkEnd w:id="58"/>
      <w:r>
        <w:t>I</w:t>
      </w:r>
      <w:r w:rsidR="00634B1D">
        <w:t>ntegrity related e-learning</w:t>
      </w:r>
      <w:r w:rsidR="00AE4BE6" w:rsidRPr="00634B1D">
        <w:t xml:space="preserve"> is delivered on the </w:t>
      </w:r>
      <w:r w:rsidR="00E106D5" w:rsidRPr="00634B1D">
        <w:t>VGCCC</w:t>
      </w:r>
      <w:r w:rsidR="00AE4BE6" w:rsidRPr="00634B1D">
        <w:t xml:space="preserve"> Nexus Learning Management System (LMS). All compulsory learning and development program</w:t>
      </w:r>
      <w:r w:rsidR="008538E7">
        <w:t>me</w:t>
      </w:r>
      <w:r w:rsidR="00AE4BE6" w:rsidRPr="00634B1D">
        <w:t xml:space="preserve">s are monitored for implementation by </w:t>
      </w:r>
      <w:r w:rsidR="00634B1D">
        <w:t>P&amp;C and re</w:t>
      </w:r>
      <w:r w:rsidR="00AE4BE6" w:rsidRPr="00634B1D">
        <w:t>ported to divisional Directors.</w:t>
      </w:r>
    </w:p>
    <w:p w14:paraId="5C3E24E5" w14:textId="7A24D595" w:rsidR="00AE4BE6" w:rsidRPr="00634B1D" w:rsidRDefault="00AE4BE6" w:rsidP="00634B1D">
      <w:pPr>
        <w:pStyle w:val="BodyText"/>
        <w:tabs>
          <w:tab w:val="left" w:pos="9781"/>
        </w:tabs>
        <w:ind w:right="140"/>
      </w:pPr>
      <w:r w:rsidRPr="00634B1D">
        <w:t>The program</w:t>
      </w:r>
      <w:r w:rsidR="008538E7">
        <w:t>me</w:t>
      </w:r>
      <w:r w:rsidRPr="00634B1D">
        <w:t xml:space="preserve">s </w:t>
      </w:r>
      <w:r w:rsidR="00B54FF2">
        <w:t>are</w:t>
      </w:r>
      <w:r w:rsidRPr="00634B1D">
        <w:t xml:space="preserve"> reviewed on a three-year cycle to ensure they </w:t>
      </w:r>
      <w:r w:rsidR="008020E7">
        <w:t>meet</w:t>
      </w:r>
      <w:r w:rsidRPr="00634B1D">
        <w:t xml:space="preserve"> business needs unless there are changes in the operating or regulatory environment or significant changes in the risk profile.</w:t>
      </w:r>
      <w:r w:rsidR="00444027" w:rsidRPr="00634B1D">
        <w:t xml:space="preserve"> The </w:t>
      </w:r>
      <w:r w:rsidR="008020E7">
        <w:t>suite of</w:t>
      </w:r>
      <w:r w:rsidR="008020E7">
        <w:br/>
      </w:r>
      <w:r w:rsidR="00444027" w:rsidRPr="00634B1D">
        <w:t>e-learning w</w:t>
      </w:r>
      <w:r w:rsidR="008020E7">
        <w:t>as</w:t>
      </w:r>
      <w:r w:rsidR="00444027" w:rsidRPr="00634B1D">
        <w:t xml:space="preserve"> refreshed in 2022. </w:t>
      </w:r>
    </w:p>
    <w:p w14:paraId="571A573B" w14:textId="65EF642A" w:rsidR="00AE4BE6" w:rsidRPr="00634B1D" w:rsidRDefault="00AE4BE6" w:rsidP="00634B1D">
      <w:pPr>
        <w:pStyle w:val="BodyText"/>
        <w:tabs>
          <w:tab w:val="left" w:pos="9781"/>
        </w:tabs>
        <w:ind w:right="140"/>
      </w:pPr>
      <w:r w:rsidRPr="00634B1D">
        <w:t xml:space="preserve">All e-learning is mandatory </w:t>
      </w:r>
      <w:r w:rsidR="008020E7">
        <w:t xml:space="preserve">as part of the new starter </w:t>
      </w:r>
      <w:r w:rsidRPr="00634B1D">
        <w:t>induction process. The program</w:t>
      </w:r>
      <w:r w:rsidR="008538E7">
        <w:t>mes</w:t>
      </w:r>
      <w:r w:rsidRPr="00634B1D">
        <w:t xml:space="preserve"> </w:t>
      </w:r>
      <w:r w:rsidR="008538E7" w:rsidRPr="00634B1D">
        <w:t>include</w:t>
      </w:r>
      <w:r w:rsidRPr="00634B1D">
        <w:t>:</w:t>
      </w:r>
    </w:p>
    <w:p w14:paraId="6BC88CD6" w14:textId="1C6BC0F7" w:rsidR="00AE4BE6" w:rsidRPr="00634B1D" w:rsidRDefault="00AE4BE6">
      <w:pPr>
        <w:pStyle w:val="BodyText"/>
        <w:numPr>
          <w:ilvl w:val="0"/>
          <w:numId w:val="42"/>
        </w:numPr>
        <w:spacing w:before="120"/>
        <w:ind w:left="606"/>
        <w:jc w:val="both"/>
      </w:pPr>
      <w:r w:rsidRPr="00634B1D">
        <w:rPr>
          <w:b/>
        </w:rPr>
        <w:t xml:space="preserve">Corruption and Fraud </w:t>
      </w:r>
      <w:r w:rsidRPr="00634B1D">
        <w:t>Th</w:t>
      </w:r>
      <w:r w:rsidR="00444027" w:rsidRPr="00634B1D">
        <w:t>e</w:t>
      </w:r>
      <w:r w:rsidRPr="00634B1D">
        <w:t xml:space="preserve"> </w:t>
      </w:r>
      <w:r w:rsidR="00444027" w:rsidRPr="00634B1D">
        <w:t xml:space="preserve">content of this </w:t>
      </w:r>
      <w:r w:rsidRPr="00634B1D">
        <w:t>e-learning</w:t>
      </w:r>
      <w:r w:rsidR="00444027" w:rsidRPr="00634B1D">
        <w:t xml:space="preserve"> </w:t>
      </w:r>
      <w:r w:rsidRPr="00634B1D">
        <w:t>includes expected behaviours, the definition of fraud and corruption, the consequences of such activity, controls in place and reporting responsibilities.</w:t>
      </w:r>
      <w:r w:rsidR="00444027" w:rsidRPr="00634B1D">
        <w:t xml:space="preserve"> It is rolled out annually</w:t>
      </w:r>
      <w:r w:rsidR="00A77275">
        <w:t xml:space="preserve">. </w:t>
      </w:r>
    </w:p>
    <w:p w14:paraId="07CFE841" w14:textId="197550AA" w:rsidR="00AE4BE6" w:rsidRPr="00634B1D" w:rsidRDefault="00AE4BE6">
      <w:pPr>
        <w:pStyle w:val="BodyText"/>
        <w:numPr>
          <w:ilvl w:val="0"/>
          <w:numId w:val="42"/>
        </w:numPr>
        <w:spacing w:before="120"/>
        <w:ind w:left="606"/>
        <w:jc w:val="both"/>
        <w:rPr>
          <w:b/>
        </w:rPr>
      </w:pPr>
      <w:r w:rsidRPr="00634B1D">
        <w:rPr>
          <w:b/>
        </w:rPr>
        <w:t xml:space="preserve">Code of Conduct </w:t>
      </w:r>
      <w:r w:rsidRPr="00634B1D">
        <w:t>This e-learning applies to all employees. The content includes the importance</w:t>
      </w:r>
      <w:r w:rsidR="008020E7">
        <w:t xml:space="preserve"> of</w:t>
      </w:r>
      <w:r w:rsidRPr="00634B1D">
        <w:t>, responsibilities, identifying and applying the VPS Code of Conduct and responding to a breach.</w:t>
      </w:r>
    </w:p>
    <w:p w14:paraId="4E0DB87D" w14:textId="6ACB03EB" w:rsidR="00AE4BE6" w:rsidRDefault="00E106D5">
      <w:pPr>
        <w:pStyle w:val="BodyText"/>
        <w:numPr>
          <w:ilvl w:val="0"/>
          <w:numId w:val="42"/>
        </w:numPr>
        <w:spacing w:before="120"/>
        <w:ind w:left="606"/>
        <w:jc w:val="both"/>
      </w:pPr>
      <w:r w:rsidRPr="00634B1D">
        <w:rPr>
          <w:b/>
        </w:rPr>
        <w:t>VGCCC</w:t>
      </w:r>
      <w:r w:rsidR="00AE4BE6" w:rsidRPr="00634B1D">
        <w:rPr>
          <w:b/>
        </w:rPr>
        <w:t xml:space="preserve"> respect in the workplace</w:t>
      </w:r>
      <w:r w:rsidR="00AE4BE6" w:rsidRPr="00634B1D">
        <w:t xml:space="preserve"> </w:t>
      </w:r>
      <w:r w:rsidR="00444027" w:rsidRPr="00634B1D">
        <w:t xml:space="preserve">This </w:t>
      </w:r>
      <w:r w:rsidR="00AE4BE6" w:rsidRPr="00634B1D">
        <w:t xml:space="preserve">e-learning content includes expected conduct of a </w:t>
      </w:r>
      <w:r w:rsidRPr="00634B1D">
        <w:t>VGCCC</w:t>
      </w:r>
      <w:r w:rsidR="00AE4BE6" w:rsidRPr="00634B1D">
        <w:t xml:space="preserve"> employee, responding to unacceptable behaviour and the support available.</w:t>
      </w:r>
    </w:p>
    <w:p w14:paraId="58DE8296" w14:textId="3398F486" w:rsidR="00690096" w:rsidRPr="00634B1D" w:rsidRDefault="00690096" w:rsidP="00690096">
      <w:pPr>
        <w:pStyle w:val="BodyText"/>
        <w:tabs>
          <w:tab w:val="left" w:pos="9781"/>
        </w:tabs>
        <w:ind w:right="140"/>
      </w:pPr>
      <w:r>
        <w:t xml:space="preserve">Periodically </w:t>
      </w:r>
      <w:r w:rsidR="00C53B98">
        <w:t>f</w:t>
      </w:r>
      <w:r>
        <w:t>ace-to-</w:t>
      </w:r>
      <w:r w:rsidR="00C53B98">
        <w:t>f</w:t>
      </w:r>
      <w:r>
        <w:t xml:space="preserve">ace learning on culture and integrity related issues </w:t>
      </w:r>
      <w:r w:rsidR="009B7CF4">
        <w:t xml:space="preserve">is </w:t>
      </w:r>
      <w:r>
        <w:t>rolled out.</w:t>
      </w:r>
    </w:p>
    <w:p w14:paraId="7F6B7A0F" w14:textId="77777777" w:rsidR="00AE4BE6" w:rsidRDefault="00AE4BE6" w:rsidP="000A3426">
      <w:pPr>
        <w:pStyle w:val="Heading2"/>
        <w:ind w:left="851"/>
      </w:pPr>
      <w:bookmarkStart w:id="61" w:name="_Toc431975505"/>
      <w:bookmarkStart w:id="62" w:name="_Toc89941158"/>
      <w:bookmarkStart w:id="63" w:name="_Toc130464375"/>
      <w:bookmarkEnd w:id="59"/>
      <w:bookmarkEnd w:id="60"/>
      <w:r>
        <w:t>Cultural Support</w:t>
      </w:r>
      <w:bookmarkEnd w:id="61"/>
      <w:bookmarkEnd w:id="62"/>
      <w:bookmarkEnd w:id="63"/>
    </w:p>
    <w:p w14:paraId="59368BCE" w14:textId="223C9D06" w:rsidR="00AE4BE6" w:rsidRPr="003665A8" w:rsidRDefault="00AE4BE6" w:rsidP="003665A8">
      <w:pPr>
        <w:pStyle w:val="BodyText"/>
      </w:pPr>
      <w:r w:rsidRPr="003665A8">
        <w:t xml:space="preserve">There are a number of support activities to a workplace culture </w:t>
      </w:r>
      <w:r w:rsidR="00646F6B">
        <w:t xml:space="preserve">that </w:t>
      </w:r>
      <w:r w:rsidRPr="003665A8">
        <w:t xml:space="preserve">encourage staff to accept personal responsibility for behaving according to </w:t>
      </w:r>
      <w:r w:rsidR="00E106D5" w:rsidRPr="003665A8">
        <w:t>VGCCC</w:t>
      </w:r>
      <w:r w:rsidRPr="003665A8">
        <w:t xml:space="preserve"> values and in the public interest. </w:t>
      </w:r>
    </w:p>
    <w:p w14:paraId="1C9E4F81" w14:textId="602B75AB" w:rsidR="00AE4BE6" w:rsidRPr="003665A8" w:rsidRDefault="00AE4BE6">
      <w:pPr>
        <w:pStyle w:val="BodyText"/>
        <w:numPr>
          <w:ilvl w:val="0"/>
          <w:numId w:val="42"/>
        </w:numPr>
        <w:tabs>
          <w:tab w:val="num" w:pos="1457"/>
        </w:tabs>
        <w:spacing w:before="120"/>
        <w:ind w:left="606"/>
        <w:jc w:val="both"/>
        <w:rPr>
          <w:b/>
          <w:bCs/>
        </w:rPr>
      </w:pPr>
      <w:bookmarkStart w:id="64" w:name="_Hlk1643972"/>
      <w:r w:rsidRPr="003665A8">
        <w:rPr>
          <w:b/>
          <w:bCs/>
        </w:rPr>
        <w:t xml:space="preserve">People </w:t>
      </w:r>
      <w:r w:rsidR="00646F6B">
        <w:rPr>
          <w:b/>
          <w:bCs/>
        </w:rPr>
        <w:t>M</w:t>
      </w:r>
      <w:r w:rsidRPr="003665A8">
        <w:rPr>
          <w:b/>
          <w:bCs/>
        </w:rPr>
        <w:t xml:space="preserve">atter </w:t>
      </w:r>
      <w:r w:rsidR="00646F6B">
        <w:rPr>
          <w:b/>
          <w:bCs/>
        </w:rPr>
        <w:t>S</w:t>
      </w:r>
      <w:r w:rsidRPr="003665A8">
        <w:rPr>
          <w:b/>
          <w:bCs/>
        </w:rPr>
        <w:t xml:space="preserve">urvey </w:t>
      </w:r>
      <w:r w:rsidR="008020E7" w:rsidRPr="008020E7">
        <w:t>The survey</w:t>
      </w:r>
      <w:r w:rsidR="008020E7">
        <w:rPr>
          <w:b/>
          <w:bCs/>
        </w:rPr>
        <w:t xml:space="preserve"> </w:t>
      </w:r>
      <w:r w:rsidR="00646F6B">
        <w:t xml:space="preserve">is </w:t>
      </w:r>
      <w:r w:rsidRPr="003665A8">
        <w:t>conducted</w:t>
      </w:r>
      <w:r w:rsidR="008020E7">
        <w:t xml:space="preserve"> annually</w:t>
      </w:r>
      <w:r w:rsidRPr="003665A8">
        <w:t xml:space="preserve"> by the V</w:t>
      </w:r>
      <w:r w:rsidR="00B05CFF" w:rsidRPr="003665A8">
        <w:t xml:space="preserve">PSC </w:t>
      </w:r>
      <w:r w:rsidRPr="003665A8">
        <w:t xml:space="preserve">across the whole of the Victorian government. It allows employees to provide feedback to their organisation about perceptions of workplace culture and employee experiences. This information is used by the </w:t>
      </w:r>
      <w:r w:rsidR="00E106D5" w:rsidRPr="003665A8">
        <w:t>VGCCC</w:t>
      </w:r>
      <w:r w:rsidRPr="003665A8">
        <w:t xml:space="preserve"> in the measurement and improvement of organisational culture and action plans arise from the annual survey.</w:t>
      </w:r>
    </w:p>
    <w:p w14:paraId="212DB60D" w14:textId="77777777" w:rsidR="000F082A" w:rsidRDefault="00AE4BE6">
      <w:pPr>
        <w:pStyle w:val="BodyText"/>
        <w:numPr>
          <w:ilvl w:val="0"/>
          <w:numId w:val="41"/>
        </w:numPr>
        <w:spacing w:before="120"/>
        <w:ind w:left="606"/>
        <w:jc w:val="both"/>
        <w:rPr>
          <w:b/>
          <w:bCs/>
          <w:sz w:val="22"/>
          <w:szCs w:val="22"/>
        </w:rPr>
      </w:pPr>
      <w:r w:rsidRPr="003665A8">
        <w:rPr>
          <w:b/>
          <w:bCs/>
        </w:rPr>
        <w:t xml:space="preserve">Benchmarking </w:t>
      </w:r>
      <w:r w:rsidRPr="003665A8">
        <w:t>Indicator/s in the People Matter Survey of staff perceptions on integrity issues are used as performance measures, benchmarked against similar organisations, to identify improvement over time</w:t>
      </w:r>
      <w:r w:rsidRPr="006D1BDB">
        <w:rPr>
          <w:sz w:val="22"/>
          <w:szCs w:val="22"/>
        </w:rPr>
        <w:t xml:space="preserve">. </w:t>
      </w:r>
    </w:p>
    <w:p w14:paraId="52710235" w14:textId="66ADD8F0" w:rsidR="000F082A" w:rsidRPr="000F082A" w:rsidRDefault="009775D6">
      <w:pPr>
        <w:pStyle w:val="BodyText"/>
        <w:numPr>
          <w:ilvl w:val="0"/>
          <w:numId w:val="41"/>
        </w:numPr>
        <w:spacing w:before="120"/>
        <w:ind w:left="606"/>
        <w:jc w:val="both"/>
        <w:rPr>
          <w:b/>
          <w:bCs/>
          <w:sz w:val="22"/>
          <w:szCs w:val="22"/>
        </w:rPr>
      </w:pPr>
      <w:r>
        <w:rPr>
          <w:b/>
          <w:bCs/>
        </w:rPr>
        <w:t xml:space="preserve">IMPACT </w:t>
      </w:r>
      <w:r w:rsidR="00AF6561">
        <w:rPr>
          <w:b/>
          <w:bCs/>
        </w:rPr>
        <w:t>(</w:t>
      </w:r>
      <w:r w:rsidR="003319A1" w:rsidRPr="000F082A">
        <w:rPr>
          <w:b/>
          <w:bCs/>
        </w:rPr>
        <w:t>Purpose and Culture Activation Team</w:t>
      </w:r>
      <w:r w:rsidR="00AF6561">
        <w:rPr>
          <w:b/>
          <w:bCs/>
        </w:rPr>
        <w:t>)</w:t>
      </w:r>
      <w:r w:rsidR="00B55AB7" w:rsidRPr="000F082A">
        <w:rPr>
          <w:b/>
          <w:bCs/>
        </w:rPr>
        <w:t xml:space="preserve"> </w:t>
      </w:r>
      <w:r w:rsidR="00B55AB7" w:rsidRPr="003319A1">
        <w:t xml:space="preserve">The core purpose of the </w:t>
      </w:r>
      <w:r w:rsidR="003319A1" w:rsidRPr="003319A1">
        <w:t>team</w:t>
      </w:r>
      <w:r w:rsidR="00B55AB7" w:rsidRPr="003319A1">
        <w:t xml:space="preserve"> is to improve the workplace culture by collaborating with management and staff to support a working environment whereby staff feel engaged, motivated</w:t>
      </w:r>
      <w:r w:rsidR="00DF6BDA">
        <w:t xml:space="preserve"> and </w:t>
      </w:r>
      <w:r w:rsidR="00B55AB7" w:rsidRPr="003319A1">
        <w:t>appreciated</w:t>
      </w:r>
      <w:r w:rsidR="00DF6BDA">
        <w:t>.</w:t>
      </w:r>
    </w:p>
    <w:p w14:paraId="65D1F3A6" w14:textId="77777777" w:rsidR="00AE4BE6" w:rsidRDefault="00AE4BE6" w:rsidP="000A3426">
      <w:pPr>
        <w:pStyle w:val="Heading2"/>
        <w:ind w:left="851"/>
      </w:pPr>
      <w:bookmarkStart w:id="65" w:name="_Toc431975506"/>
      <w:bookmarkStart w:id="66" w:name="_Toc89941159"/>
      <w:bookmarkStart w:id="67" w:name="_Toc130464376"/>
      <w:bookmarkEnd w:id="64"/>
      <w:r>
        <w:lastRenderedPageBreak/>
        <w:t>Ethical Compliance</w:t>
      </w:r>
      <w:bookmarkEnd w:id="65"/>
      <w:bookmarkEnd w:id="66"/>
      <w:bookmarkEnd w:id="67"/>
    </w:p>
    <w:p w14:paraId="08180B5D" w14:textId="7E4DFA0F" w:rsidR="008E428E" w:rsidRDefault="006367EA" w:rsidP="00AE4BE6">
      <w:pPr>
        <w:pStyle w:val="BodyText"/>
        <w:spacing w:before="60" w:after="60"/>
        <w:jc w:val="both"/>
      </w:pPr>
      <w:r>
        <w:t>Employees must complete the</w:t>
      </w:r>
      <w:r w:rsidR="00AE4BE6" w:rsidRPr="000F082A">
        <w:t xml:space="preserve"> VPS Code of Conduc</w:t>
      </w:r>
      <w:r w:rsidR="004F75D4">
        <w:t>t</w:t>
      </w:r>
      <w:r w:rsidR="0018243B">
        <w:t xml:space="preserve"> e-learning module and </w:t>
      </w:r>
      <w:r>
        <w:t>a</w:t>
      </w:r>
      <w:r w:rsidR="0018243B">
        <w:t xml:space="preserve"> </w:t>
      </w:r>
      <w:r w:rsidR="00AE4BE6" w:rsidRPr="000F082A">
        <w:t>conflict of interest and outside emplo</w:t>
      </w:r>
      <w:r w:rsidR="000F082A" w:rsidRPr="000F082A">
        <w:t>yment declarations</w:t>
      </w:r>
      <w:r>
        <w:t xml:space="preserve"> on commencement with the VGCCC</w:t>
      </w:r>
      <w:r w:rsidR="000F082A" w:rsidRPr="000F082A">
        <w:t>.</w:t>
      </w:r>
      <w:r w:rsidR="00DF6BDA">
        <w:t xml:space="preserve"> Employees also declare that they have read and understand various policies includ</w:t>
      </w:r>
      <w:r w:rsidR="00E83184">
        <w:t>ing</w:t>
      </w:r>
      <w:r w:rsidR="00DF6BDA">
        <w:t xml:space="preserve"> </w:t>
      </w:r>
      <w:r w:rsidR="00E83184">
        <w:t>C</w:t>
      </w:r>
      <w:r w:rsidR="00DF6BDA">
        <w:t>o</w:t>
      </w:r>
      <w:r>
        <w:t xml:space="preserve">nduct and Ethics </w:t>
      </w:r>
      <w:r w:rsidR="00DF6BDA">
        <w:t>and Gifts</w:t>
      </w:r>
      <w:r w:rsidR="00C53B98">
        <w:t>,</w:t>
      </w:r>
      <w:r w:rsidR="00DF6BDA">
        <w:t xml:space="preserve"> Benefits and Hospitality</w:t>
      </w:r>
      <w:r w:rsidR="00E83184">
        <w:t>.</w:t>
      </w:r>
    </w:p>
    <w:p w14:paraId="00914871" w14:textId="77777777" w:rsidR="008E428E" w:rsidRDefault="008E428E">
      <w:pPr>
        <w:spacing w:after="0"/>
      </w:pPr>
    </w:p>
    <w:p w14:paraId="6094D6B3" w14:textId="77777777" w:rsidR="008E428E" w:rsidRDefault="008E428E" w:rsidP="008E428E">
      <w:pPr>
        <w:pStyle w:val="Heading1"/>
        <w:rPr>
          <w:rFonts w:eastAsia="Times"/>
        </w:rPr>
      </w:pPr>
      <w:bookmarkStart w:id="68" w:name="_Toc431975507"/>
      <w:bookmarkStart w:id="69" w:name="_Toc89941160"/>
      <w:bookmarkStart w:id="70" w:name="_Toc130464377"/>
      <w:r>
        <w:rPr>
          <w:rFonts w:eastAsia="Times"/>
        </w:rPr>
        <w:t>Operational Strategies</w:t>
      </w:r>
      <w:bookmarkEnd w:id="68"/>
      <w:bookmarkEnd w:id="69"/>
      <w:bookmarkEnd w:id="70"/>
    </w:p>
    <w:p w14:paraId="48FD89B3" w14:textId="2979A85D" w:rsidR="008E428E" w:rsidRPr="00DE119B" w:rsidRDefault="008E428E" w:rsidP="008E428E">
      <w:pPr>
        <w:pStyle w:val="BodyText"/>
        <w:rPr>
          <w:rFonts w:eastAsia="Times"/>
          <w:sz w:val="22"/>
          <w:szCs w:val="22"/>
          <w:lang w:val="en-US"/>
        </w:rPr>
      </w:pPr>
      <w:bookmarkStart w:id="71" w:name="_Toc431975508"/>
      <w:bookmarkStart w:id="72" w:name="_Toc435456402"/>
      <w:bookmarkStart w:id="73" w:name="_Toc440288375"/>
      <w:bookmarkStart w:id="74" w:name="_Toc442281820"/>
      <w:bookmarkStart w:id="75" w:name="_Toc442282001"/>
      <w:r w:rsidRPr="00DE119B">
        <w:rPr>
          <w:rFonts w:eastAsia="Times"/>
          <w:b/>
          <w:bCs/>
          <w:sz w:val="22"/>
          <w:szCs w:val="22"/>
        </w:rPr>
        <w:t>Objective:</w:t>
      </w:r>
      <w:r w:rsidRPr="00DE119B">
        <w:rPr>
          <w:rFonts w:eastAsia="Times"/>
          <w:b/>
          <w:sz w:val="22"/>
          <w:szCs w:val="22"/>
        </w:rPr>
        <w:t xml:space="preserve"> </w:t>
      </w:r>
      <w:r w:rsidRPr="00DE119B">
        <w:rPr>
          <w:rFonts w:eastAsia="Times"/>
          <w:b/>
          <w:i/>
          <w:color w:val="1F3864" w:themeColor="accent1" w:themeShade="80"/>
          <w:sz w:val="22"/>
          <w:szCs w:val="22"/>
          <w:lang w:val="en-US"/>
        </w:rPr>
        <w:t>Factors that encourage or allow misconduct, corruption and fraud a</w:t>
      </w:r>
      <w:r w:rsidR="00574438">
        <w:rPr>
          <w:rFonts w:eastAsia="Times"/>
          <w:b/>
          <w:i/>
          <w:color w:val="1F3864" w:themeColor="accent1" w:themeShade="80"/>
          <w:sz w:val="22"/>
          <w:szCs w:val="22"/>
          <w:lang w:val="en-US"/>
        </w:rPr>
        <w:t>re</w:t>
      </w:r>
      <w:r w:rsidRPr="00DE119B">
        <w:rPr>
          <w:rFonts w:eastAsia="Times"/>
          <w:b/>
          <w:i/>
          <w:color w:val="1F3864" w:themeColor="accent1" w:themeShade="80"/>
          <w:sz w:val="22"/>
          <w:szCs w:val="22"/>
          <w:lang w:val="en-US"/>
        </w:rPr>
        <w:t xml:space="preserve"> identified and treated.</w:t>
      </w:r>
      <w:bookmarkEnd w:id="71"/>
      <w:bookmarkEnd w:id="72"/>
      <w:bookmarkEnd w:id="73"/>
      <w:bookmarkEnd w:id="74"/>
      <w:bookmarkEnd w:id="75"/>
    </w:p>
    <w:p w14:paraId="41987E9B" w14:textId="77777777" w:rsidR="008E428E" w:rsidRPr="00405D4E" w:rsidRDefault="008E428E" w:rsidP="008E428E">
      <w:pPr>
        <w:pStyle w:val="Heading2"/>
        <w:ind w:left="851"/>
      </w:pPr>
      <w:bookmarkStart w:id="76" w:name="_Toc431975509"/>
      <w:bookmarkStart w:id="77" w:name="_Toc89941161"/>
      <w:bookmarkStart w:id="78" w:name="_Toc130464378"/>
      <w:r w:rsidRPr="00405D4E">
        <w:t>Risk Management</w:t>
      </w:r>
      <w:bookmarkEnd w:id="76"/>
      <w:bookmarkEnd w:id="77"/>
      <w:bookmarkEnd w:id="78"/>
    </w:p>
    <w:p w14:paraId="123DCD57" w14:textId="70B39295" w:rsidR="008E428E" w:rsidRPr="008E428E" w:rsidRDefault="008E428E" w:rsidP="008E428E">
      <w:pPr>
        <w:rPr>
          <w:rFonts w:eastAsia="Times" w:cs="Arial"/>
          <w:szCs w:val="20"/>
        </w:rPr>
      </w:pPr>
      <w:r w:rsidRPr="008E428E">
        <w:rPr>
          <w:rFonts w:eastAsia="Times" w:cs="Arial"/>
          <w:szCs w:val="20"/>
        </w:rPr>
        <w:t xml:space="preserve">Corruption, fraud and other losses risks </w:t>
      </w:r>
      <w:r w:rsidR="00C53B98">
        <w:rPr>
          <w:rFonts w:eastAsia="Times" w:cs="Arial"/>
          <w:szCs w:val="20"/>
        </w:rPr>
        <w:t>(</w:t>
      </w:r>
      <w:r w:rsidRPr="008E428E">
        <w:rPr>
          <w:rFonts w:eastAsia="Times" w:cs="Arial"/>
          <w:szCs w:val="20"/>
        </w:rPr>
        <w:t>integrity risks</w:t>
      </w:r>
      <w:r w:rsidR="00C53B98">
        <w:rPr>
          <w:rFonts w:eastAsia="Times" w:cs="Arial"/>
          <w:szCs w:val="20"/>
        </w:rPr>
        <w:t>)</w:t>
      </w:r>
      <w:r w:rsidRPr="008E428E">
        <w:rPr>
          <w:rFonts w:eastAsia="Times" w:cs="Arial"/>
          <w:szCs w:val="20"/>
        </w:rPr>
        <w:t xml:space="preserve"> identification and assessment are part of the wider </w:t>
      </w:r>
      <w:r w:rsidR="00405D4E">
        <w:rPr>
          <w:rFonts w:eastAsia="Times" w:cs="Arial"/>
          <w:szCs w:val="20"/>
        </w:rPr>
        <w:t>VGCCC</w:t>
      </w:r>
      <w:r w:rsidRPr="008E428E">
        <w:rPr>
          <w:rFonts w:eastAsia="Times" w:cs="Arial"/>
          <w:szCs w:val="20"/>
        </w:rPr>
        <w:t xml:space="preserve"> Corporate Risk Management Framework which is consistent with </w:t>
      </w:r>
      <w:r w:rsidRPr="00C53B98">
        <w:rPr>
          <w:rFonts w:eastAsia="Times" w:cs="Arial"/>
          <w:i/>
          <w:iCs/>
          <w:szCs w:val="20"/>
        </w:rPr>
        <w:t>ISO 31000: Risk Management – Guidelines</w:t>
      </w:r>
      <w:r w:rsidRPr="008E428E">
        <w:rPr>
          <w:rFonts w:eastAsia="Times" w:cs="Arial"/>
          <w:szCs w:val="20"/>
        </w:rPr>
        <w:t xml:space="preserve"> and the Victorian Government Risk Management Framework.</w:t>
      </w:r>
    </w:p>
    <w:p w14:paraId="29C42768" w14:textId="6568240B" w:rsidR="008E428E" w:rsidRPr="008E428E" w:rsidRDefault="008E428E" w:rsidP="008E428E">
      <w:pPr>
        <w:pStyle w:val="BodyText"/>
        <w:rPr>
          <w:rFonts w:eastAsia="Times"/>
        </w:rPr>
      </w:pPr>
      <w:r w:rsidRPr="008E428E">
        <w:rPr>
          <w:rFonts w:eastAsia="Times"/>
        </w:rPr>
        <w:t>An integrated organisational wide approach is used to manage the integrity risk profile through the Integrity</w:t>
      </w:r>
      <w:r w:rsidR="00903573">
        <w:rPr>
          <w:rFonts w:eastAsia="Times"/>
        </w:rPr>
        <w:t>,</w:t>
      </w:r>
      <w:r w:rsidRPr="008E428E">
        <w:rPr>
          <w:rFonts w:eastAsia="Times"/>
        </w:rPr>
        <w:t xml:space="preserve"> Compliance and Risk Forum (the Forum).</w:t>
      </w:r>
    </w:p>
    <w:p w14:paraId="65289BAB" w14:textId="11E5FF19" w:rsidR="008E428E" w:rsidRPr="008E428E" w:rsidRDefault="008E428E" w:rsidP="008E428E">
      <w:pPr>
        <w:pStyle w:val="BodyText"/>
      </w:pPr>
      <w:r w:rsidRPr="008E428E">
        <w:t xml:space="preserve">High and very high risks are escalated to the Executive through the strategic risk register until treated. The </w:t>
      </w:r>
      <w:r w:rsidRPr="008E428E">
        <w:rPr>
          <w:rFonts w:eastAsia="Times"/>
        </w:rPr>
        <w:t xml:space="preserve">reporting and review cycle requires the </w:t>
      </w:r>
      <w:r w:rsidRPr="008E428E">
        <w:t xml:space="preserve">Forum to review the risk profile </w:t>
      </w:r>
      <w:r w:rsidR="003B1585">
        <w:t>biannually</w:t>
      </w:r>
      <w:r w:rsidRPr="008E428E">
        <w:t xml:space="preserve"> and the Executive</w:t>
      </w:r>
      <w:r w:rsidR="003B1585">
        <w:t xml:space="preserve"> Management Team</w:t>
      </w:r>
      <w:r w:rsidRPr="008E428E">
        <w:t>, ARMC</w:t>
      </w:r>
      <w:r w:rsidR="009B7CF4">
        <w:t xml:space="preserve"> </w:t>
      </w:r>
      <w:r w:rsidRPr="008E428E">
        <w:t xml:space="preserve">and </w:t>
      </w:r>
      <w:r w:rsidR="009B7CF4">
        <w:t xml:space="preserve">the </w:t>
      </w:r>
      <w:r w:rsidRPr="008E428E">
        <w:t>Commission receive a summary annual report.</w:t>
      </w:r>
    </w:p>
    <w:p w14:paraId="61E8D59F" w14:textId="594A5F0D" w:rsidR="008E428E" w:rsidRPr="008E428E" w:rsidRDefault="008E428E" w:rsidP="008E428E">
      <w:pPr>
        <w:pStyle w:val="BodyText"/>
      </w:pPr>
      <w:r w:rsidRPr="008E428E">
        <w:t xml:space="preserve">The </w:t>
      </w:r>
      <w:r w:rsidR="00DF6BDA">
        <w:t>Forum</w:t>
      </w:r>
      <w:r w:rsidRPr="008E428E">
        <w:t xml:space="preserve"> in the </w:t>
      </w:r>
      <w:r w:rsidR="003B1585">
        <w:t>biannual</w:t>
      </w:r>
      <w:r w:rsidRPr="008E428E">
        <w:t xml:space="preserve"> integrity risk review </w:t>
      </w:r>
      <w:r w:rsidR="003B1585">
        <w:t xml:space="preserve">also </w:t>
      </w:r>
      <w:r w:rsidR="0018243B">
        <w:t>considers</w:t>
      </w:r>
      <w:r w:rsidR="0018243B" w:rsidRPr="008E428E">
        <w:t xml:space="preserve"> </w:t>
      </w:r>
      <w:r w:rsidR="0018243B">
        <w:t xml:space="preserve">and if required addresses </w:t>
      </w:r>
      <w:r w:rsidRPr="008E428E">
        <w:t xml:space="preserve">reports issued by </w:t>
      </w:r>
      <w:r w:rsidR="00646F6B">
        <w:t xml:space="preserve">IBAC </w:t>
      </w:r>
      <w:r w:rsidRPr="008E428E">
        <w:t>and provides a report to the Executive.</w:t>
      </w:r>
    </w:p>
    <w:p w14:paraId="3C58212F" w14:textId="77777777" w:rsidR="008E428E" w:rsidRPr="003B1585" w:rsidRDefault="008E428E" w:rsidP="008E428E">
      <w:pPr>
        <w:pStyle w:val="Heading2"/>
        <w:ind w:left="851"/>
      </w:pPr>
      <w:bookmarkStart w:id="79" w:name="_Toc431975510"/>
      <w:bookmarkStart w:id="80" w:name="_Toc89941162"/>
      <w:bookmarkStart w:id="81" w:name="_Toc130464379"/>
      <w:r w:rsidRPr="003B1585">
        <w:t>Internal Controls</w:t>
      </w:r>
      <w:bookmarkEnd w:id="79"/>
      <w:bookmarkEnd w:id="80"/>
      <w:bookmarkEnd w:id="81"/>
      <w:r w:rsidRPr="003B1585">
        <w:tab/>
      </w:r>
    </w:p>
    <w:p w14:paraId="1BFDDB8C" w14:textId="77777777" w:rsidR="008E428E" w:rsidRPr="008E428E" w:rsidRDefault="008E428E" w:rsidP="008E428E">
      <w:pPr>
        <w:pStyle w:val="BodyText"/>
      </w:pPr>
      <w:r w:rsidRPr="008E428E">
        <w:t>There are clear and documented procedures for those conducting activities that may be vulnerable to misconduct.</w:t>
      </w:r>
    </w:p>
    <w:p w14:paraId="74DC4AAB" w14:textId="6C29FBA0" w:rsidR="008E428E" w:rsidRPr="008E428E" w:rsidRDefault="008E428E">
      <w:pPr>
        <w:pStyle w:val="BodyText"/>
        <w:numPr>
          <w:ilvl w:val="0"/>
          <w:numId w:val="42"/>
        </w:numPr>
        <w:tabs>
          <w:tab w:val="num" w:pos="1018"/>
        </w:tabs>
        <w:spacing w:before="120"/>
        <w:ind w:left="606"/>
        <w:jc w:val="both"/>
      </w:pPr>
      <w:r w:rsidRPr="008E428E">
        <w:t>The</w:t>
      </w:r>
      <w:r w:rsidRPr="008F0440">
        <w:t xml:space="preserve"> </w:t>
      </w:r>
      <w:r w:rsidR="00405D4E" w:rsidRPr="008F0440">
        <w:rPr>
          <w:b/>
          <w:bCs/>
        </w:rPr>
        <w:t>VGCCC</w:t>
      </w:r>
      <w:r w:rsidRPr="008F0440">
        <w:rPr>
          <w:b/>
          <w:bCs/>
        </w:rPr>
        <w:t xml:space="preserve"> Procurement and Contract Management Framework</w:t>
      </w:r>
      <w:r w:rsidRPr="008F0440">
        <w:t xml:space="preserve"> </w:t>
      </w:r>
      <w:r w:rsidRPr="008E428E">
        <w:t>is based on high standards of probity and is consistent with the Victorian</w:t>
      </w:r>
      <w:r w:rsidRPr="008E428E">
        <w:rPr>
          <w:b/>
        </w:rPr>
        <w:t xml:space="preserve"> </w:t>
      </w:r>
      <w:r w:rsidRPr="008E428E">
        <w:t xml:space="preserve">Government Purchasing Board </w:t>
      </w:r>
      <w:r w:rsidR="00C53B98">
        <w:t>(</w:t>
      </w:r>
      <w:r w:rsidRPr="008E428E">
        <w:t>VGPB</w:t>
      </w:r>
      <w:r w:rsidR="00C53B98">
        <w:t>)</w:t>
      </w:r>
      <w:r w:rsidRPr="008E428E">
        <w:t xml:space="preserve"> principles and guidelines. There is an automated procure to pay and contract management modules within the financial system, an Internal Purchasing Unit and as a mandated agency use of State Purchase Contracts and the Whole of Victorian Government Panels or Registers established by the VGPB.</w:t>
      </w:r>
    </w:p>
    <w:p w14:paraId="422986E5" w14:textId="59B836F1" w:rsidR="008E428E" w:rsidRPr="008E428E" w:rsidRDefault="008E428E">
      <w:pPr>
        <w:pStyle w:val="BodyText"/>
        <w:numPr>
          <w:ilvl w:val="0"/>
          <w:numId w:val="42"/>
        </w:numPr>
        <w:tabs>
          <w:tab w:val="num" w:pos="1018"/>
        </w:tabs>
        <w:spacing w:before="120"/>
        <w:ind w:left="606"/>
        <w:jc w:val="both"/>
      </w:pPr>
      <w:r w:rsidRPr="008E428E">
        <w:t xml:space="preserve">The </w:t>
      </w:r>
      <w:r w:rsidR="00752165">
        <w:rPr>
          <w:b/>
        </w:rPr>
        <w:t>VGCCC</w:t>
      </w:r>
      <w:r w:rsidRPr="008E428E">
        <w:rPr>
          <w:b/>
        </w:rPr>
        <w:t xml:space="preserve"> Financial Management Framework</w:t>
      </w:r>
      <w:r w:rsidRPr="008E428E">
        <w:t xml:space="preserve"> is consistent with the </w:t>
      </w:r>
      <w:r w:rsidRPr="008E428E">
        <w:rPr>
          <w:i/>
        </w:rPr>
        <w:t>Financial Management Act 1994</w:t>
      </w:r>
      <w:r w:rsidRPr="008E428E">
        <w:t xml:space="preserve"> and the </w:t>
      </w:r>
      <w:r w:rsidR="00C53B98">
        <w:t xml:space="preserve">Standing </w:t>
      </w:r>
      <w:r w:rsidRPr="008E428E">
        <w:t>Directions</w:t>
      </w:r>
      <w:r w:rsidR="00DE1097">
        <w:t xml:space="preserve"> 2018</w:t>
      </w:r>
      <w:r w:rsidRPr="008E428E">
        <w:t xml:space="preserve">. It documents roles and responsibilities, </w:t>
      </w:r>
      <w:r w:rsidR="003C0CA5">
        <w:t>g</w:t>
      </w:r>
      <w:r w:rsidRPr="008E428E">
        <w:t xml:space="preserve">overnance, </w:t>
      </w:r>
      <w:r w:rsidR="003C0CA5">
        <w:t>s</w:t>
      </w:r>
      <w:r w:rsidRPr="008E428E">
        <w:t xml:space="preserve">ervice </w:t>
      </w:r>
      <w:r w:rsidR="003C0CA5">
        <w:t>d</w:t>
      </w:r>
      <w:r w:rsidRPr="008E428E">
        <w:t xml:space="preserve">elivery and </w:t>
      </w:r>
      <w:r w:rsidR="003C0CA5">
        <w:t>c</w:t>
      </w:r>
      <w:r w:rsidRPr="008E428E">
        <w:t xml:space="preserve">ompliance/reporting.  </w:t>
      </w:r>
    </w:p>
    <w:p w14:paraId="4E28D3EF" w14:textId="42F31B53" w:rsidR="008E428E" w:rsidRPr="008E428E" w:rsidRDefault="008E428E">
      <w:pPr>
        <w:pStyle w:val="BodyText"/>
        <w:numPr>
          <w:ilvl w:val="0"/>
          <w:numId w:val="42"/>
        </w:numPr>
        <w:spacing w:before="120"/>
        <w:ind w:left="606"/>
        <w:jc w:val="both"/>
      </w:pPr>
      <w:r w:rsidRPr="008E428E">
        <w:t xml:space="preserve">The </w:t>
      </w:r>
      <w:r w:rsidR="003B1585" w:rsidRPr="008F0440">
        <w:rPr>
          <w:b/>
          <w:bCs/>
        </w:rPr>
        <w:t>VGCCC</w:t>
      </w:r>
      <w:r w:rsidRPr="008F0440">
        <w:rPr>
          <w:b/>
          <w:bCs/>
        </w:rPr>
        <w:t xml:space="preserve"> </w:t>
      </w:r>
      <w:r w:rsidR="009B1B19" w:rsidRPr="008F0440">
        <w:rPr>
          <w:b/>
          <w:bCs/>
        </w:rPr>
        <w:t>Information</w:t>
      </w:r>
      <w:r w:rsidR="009B1B19" w:rsidRPr="009B1B19">
        <w:rPr>
          <w:b/>
          <w:bCs/>
        </w:rPr>
        <w:t xml:space="preserve"> </w:t>
      </w:r>
      <w:r w:rsidRPr="009B1B19">
        <w:rPr>
          <w:b/>
          <w:bCs/>
        </w:rPr>
        <w:t>Security</w:t>
      </w:r>
      <w:r w:rsidRPr="008E428E">
        <w:rPr>
          <w:b/>
        </w:rPr>
        <w:t xml:space="preserve"> Management Framework</w:t>
      </w:r>
      <w:r w:rsidR="009B1B19">
        <w:rPr>
          <w:b/>
        </w:rPr>
        <w:t xml:space="preserve"> (ISMF)</w:t>
      </w:r>
      <w:r w:rsidRPr="008E428E">
        <w:t xml:space="preserve"> is based on compliance with the 1</w:t>
      </w:r>
      <w:r w:rsidR="009B1B19">
        <w:t xml:space="preserve">2 </w:t>
      </w:r>
      <w:r w:rsidRPr="008E428E">
        <w:t>high level mandatory standards of the Victorian Protective Data Security Standards (VPDSS)</w:t>
      </w:r>
      <w:r w:rsidR="009B1B19">
        <w:t xml:space="preserve"> and th</w:t>
      </w:r>
      <w:r w:rsidR="00725B76">
        <w:t>e</w:t>
      </w:r>
      <w:r w:rsidR="009B1B19">
        <w:t xml:space="preserve"> 91 </w:t>
      </w:r>
      <w:r w:rsidR="00725B76">
        <w:t xml:space="preserve">applicable </w:t>
      </w:r>
      <w:r w:rsidR="009B1B19">
        <w:t xml:space="preserve">controls (elements) within. </w:t>
      </w:r>
      <w:r w:rsidR="00725B76">
        <w:t xml:space="preserve">VGCCC develops a Protective Data Security Plan (PDSP) biennially which it submits to the Office of the Victorian Information Commission (OVIC). The CEO attests annually that the VGCCC has or </w:t>
      </w:r>
      <w:r w:rsidR="00E83184">
        <w:t xml:space="preserve">is </w:t>
      </w:r>
      <w:r w:rsidR="00725B76">
        <w:t>in the process of implementing the VPDSS</w:t>
      </w:r>
      <w:r w:rsidR="002B63EC">
        <w:t xml:space="preserve"> and </w:t>
      </w:r>
      <w:r w:rsidR="00C53B98">
        <w:t xml:space="preserve">has </w:t>
      </w:r>
      <w:r w:rsidR="002B63EC">
        <w:t>conducted a Security Risk Profile Assessment (SRPA)</w:t>
      </w:r>
      <w:r w:rsidR="00725B76">
        <w:t>. Assurance is provided annually by Internal Audit.</w:t>
      </w:r>
    </w:p>
    <w:p w14:paraId="0F576260" w14:textId="607D2386" w:rsidR="008E428E" w:rsidRPr="008E428E" w:rsidRDefault="008E428E">
      <w:pPr>
        <w:pStyle w:val="BodyText"/>
        <w:numPr>
          <w:ilvl w:val="0"/>
          <w:numId w:val="42"/>
        </w:numPr>
        <w:tabs>
          <w:tab w:val="num" w:pos="1018"/>
        </w:tabs>
        <w:spacing w:before="120"/>
        <w:ind w:left="606"/>
        <w:jc w:val="both"/>
      </w:pPr>
      <w:r w:rsidRPr="008E428E">
        <w:t xml:space="preserve">There is </w:t>
      </w:r>
      <w:r w:rsidRPr="008E428E">
        <w:rPr>
          <w:b/>
          <w:bCs/>
        </w:rPr>
        <w:t>segregation of duties</w:t>
      </w:r>
      <w:r w:rsidRPr="008E428E">
        <w:t xml:space="preserve"> for a number of functions including the purchasing and the </w:t>
      </w:r>
      <w:r w:rsidR="00A4293C" w:rsidRPr="008E428E">
        <w:t>accounts</w:t>
      </w:r>
      <w:r w:rsidR="00162F10" w:rsidRPr="008E428E">
        <w:t xml:space="preserve"> payable</w:t>
      </w:r>
      <w:r w:rsidRPr="008E428E">
        <w:t xml:space="preserve"> function and the payroll preparation and payroll authorisation function.</w:t>
      </w:r>
    </w:p>
    <w:p w14:paraId="2665BB98" w14:textId="63E8BC09" w:rsidR="008E428E" w:rsidRPr="008E428E" w:rsidRDefault="008E428E" w:rsidP="008E428E">
      <w:pPr>
        <w:autoSpaceDE w:val="0"/>
        <w:autoSpaceDN w:val="0"/>
        <w:adjustRightInd w:val="0"/>
        <w:rPr>
          <w:rFonts w:cs="Arial"/>
          <w:bCs/>
          <w:szCs w:val="20"/>
        </w:rPr>
      </w:pPr>
      <w:r w:rsidRPr="008E428E">
        <w:rPr>
          <w:rFonts w:cs="Arial"/>
          <w:bCs/>
          <w:szCs w:val="20"/>
        </w:rPr>
        <w:t>Internal Audit</w:t>
      </w:r>
      <w:r w:rsidR="005C6494">
        <w:rPr>
          <w:rFonts w:cs="Arial"/>
          <w:bCs/>
          <w:szCs w:val="20"/>
        </w:rPr>
        <w:t>s</w:t>
      </w:r>
      <w:r w:rsidRPr="008E428E">
        <w:rPr>
          <w:rFonts w:cs="Arial"/>
          <w:bCs/>
          <w:szCs w:val="20"/>
        </w:rPr>
        <w:t>, which are undertaken according to the three</w:t>
      </w:r>
      <w:r w:rsidR="009B1B19">
        <w:rPr>
          <w:rFonts w:cs="Arial"/>
          <w:bCs/>
          <w:szCs w:val="20"/>
        </w:rPr>
        <w:t>-</w:t>
      </w:r>
      <w:r w:rsidRPr="008E428E">
        <w:rPr>
          <w:rFonts w:cs="Arial"/>
          <w:bCs/>
          <w:szCs w:val="20"/>
        </w:rPr>
        <w:t xml:space="preserve">year Strategic </w:t>
      </w:r>
      <w:r w:rsidR="00405D4E">
        <w:rPr>
          <w:rFonts w:cs="Arial"/>
          <w:bCs/>
          <w:szCs w:val="20"/>
        </w:rPr>
        <w:t xml:space="preserve">Internal Audit </w:t>
      </w:r>
      <w:r w:rsidRPr="008E428E">
        <w:rPr>
          <w:rFonts w:cs="Arial"/>
          <w:bCs/>
          <w:szCs w:val="20"/>
        </w:rPr>
        <w:t>Plan</w:t>
      </w:r>
      <w:r w:rsidR="00405D4E">
        <w:rPr>
          <w:rFonts w:cs="Arial"/>
          <w:bCs/>
          <w:szCs w:val="20"/>
        </w:rPr>
        <w:t xml:space="preserve"> (SIAP)</w:t>
      </w:r>
      <w:r w:rsidRPr="008E428E">
        <w:rPr>
          <w:rFonts w:cs="Arial"/>
          <w:bCs/>
          <w:szCs w:val="20"/>
        </w:rPr>
        <w:t>, provide assurance on the operations of internal controls.</w:t>
      </w:r>
    </w:p>
    <w:p w14:paraId="27DA6AF8" w14:textId="77777777" w:rsidR="008E428E" w:rsidRDefault="008E428E" w:rsidP="008E428E">
      <w:pPr>
        <w:rPr>
          <w:rFonts w:cs="Arial"/>
          <w:bCs/>
          <w:sz w:val="22"/>
          <w:szCs w:val="22"/>
        </w:rPr>
      </w:pPr>
      <w:r>
        <w:rPr>
          <w:rFonts w:cs="Arial"/>
          <w:bCs/>
          <w:sz w:val="22"/>
          <w:szCs w:val="22"/>
        </w:rPr>
        <w:br w:type="page"/>
      </w:r>
    </w:p>
    <w:p w14:paraId="01468124" w14:textId="77777777" w:rsidR="008E428E" w:rsidRDefault="008E428E" w:rsidP="009950A8">
      <w:pPr>
        <w:pStyle w:val="Heading2"/>
        <w:ind w:left="851"/>
      </w:pPr>
      <w:bookmarkStart w:id="82" w:name="_Toc431975511"/>
      <w:bookmarkStart w:id="83" w:name="_Toc89941163"/>
      <w:bookmarkStart w:id="84" w:name="_Toc130464380"/>
      <w:r>
        <w:lastRenderedPageBreak/>
        <w:t>Prevention</w:t>
      </w:r>
      <w:bookmarkEnd w:id="82"/>
      <w:bookmarkEnd w:id="83"/>
      <w:bookmarkEnd w:id="84"/>
      <w:r>
        <w:t xml:space="preserve"> </w:t>
      </w:r>
    </w:p>
    <w:p w14:paraId="08D4FBC7" w14:textId="4B793178" w:rsidR="008E428E" w:rsidRPr="00286EC4" w:rsidRDefault="008E428E" w:rsidP="00286EC4">
      <w:pPr>
        <w:pStyle w:val="BodyText"/>
      </w:pPr>
      <w:r w:rsidRPr="00286EC4">
        <w:t xml:space="preserve">Prevention measures are commensurate with the level and nature of risk identified in the </w:t>
      </w:r>
      <w:r w:rsidRPr="00286EC4">
        <w:rPr>
          <w:rFonts w:eastAsia="Times"/>
        </w:rPr>
        <w:t xml:space="preserve">integrity risk </w:t>
      </w:r>
      <w:r w:rsidRPr="00286EC4">
        <w:t xml:space="preserve">profile and include recruitment, suppliers, </w:t>
      </w:r>
      <w:r w:rsidR="0078271E">
        <w:t xml:space="preserve">regulated entity </w:t>
      </w:r>
      <w:r w:rsidR="004D252A">
        <w:t xml:space="preserve">awareness </w:t>
      </w:r>
      <w:r w:rsidRPr="00286EC4">
        <w:t xml:space="preserve">and the </w:t>
      </w:r>
      <w:r w:rsidR="00E0142A">
        <w:t>F</w:t>
      </w:r>
      <w:r w:rsidRPr="00286EC4">
        <w:t>raud</w:t>
      </w:r>
      <w:r w:rsidR="00B5513D">
        <w:t xml:space="preserve">, </w:t>
      </w:r>
      <w:r w:rsidR="00E0142A">
        <w:t>C</w:t>
      </w:r>
      <w:r w:rsidRPr="00286EC4">
        <w:t>orruption</w:t>
      </w:r>
      <w:r w:rsidR="00B5513D">
        <w:t xml:space="preserve"> and Other Losses</w:t>
      </w:r>
      <w:r w:rsidR="00646F6B">
        <w:t xml:space="preserve"> </w:t>
      </w:r>
      <w:r w:rsidR="00E0142A">
        <w:t>P</w:t>
      </w:r>
      <w:r w:rsidRPr="00286EC4">
        <w:t>olicy.</w:t>
      </w:r>
    </w:p>
    <w:p w14:paraId="6DCBAF86" w14:textId="7EFF687B" w:rsidR="008E428E" w:rsidRPr="001D09AE" w:rsidRDefault="008E428E" w:rsidP="008E428E">
      <w:pPr>
        <w:pStyle w:val="Heading3"/>
        <w:spacing w:before="60"/>
      </w:pPr>
      <w:bookmarkStart w:id="85" w:name="_Toc431975512"/>
      <w:bookmarkStart w:id="86" w:name="_Toc89941164"/>
      <w:bookmarkStart w:id="87" w:name="_Toc130464381"/>
      <w:r w:rsidRPr="001D09AE">
        <w:t>Recruitment</w:t>
      </w:r>
      <w:bookmarkEnd w:id="85"/>
      <w:bookmarkEnd w:id="86"/>
      <w:bookmarkEnd w:id="87"/>
      <w:r w:rsidRPr="001D09AE">
        <w:t xml:space="preserve"> </w:t>
      </w:r>
    </w:p>
    <w:p w14:paraId="3A198FCB" w14:textId="48309867" w:rsidR="008E428E" w:rsidRPr="00286EC4" w:rsidRDefault="008E428E">
      <w:pPr>
        <w:pStyle w:val="BodyText"/>
        <w:numPr>
          <w:ilvl w:val="0"/>
          <w:numId w:val="42"/>
        </w:numPr>
        <w:tabs>
          <w:tab w:val="num" w:pos="1341"/>
          <w:tab w:val="num" w:pos="1514"/>
        </w:tabs>
        <w:spacing w:before="120"/>
        <w:ind w:left="606"/>
        <w:jc w:val="both"/>
      </w:pPr>
      <w:r w:rsidRPr="00286EC4">
        <w:rPr>
          <w:b/>
          <w:bCs/>
        </w:rPr>
        <w:t>Recruitment</w:t>
      </w:r>
      <w:r w:rsidRPr="00286EC4">
        <w:rPr>
          <w:bCs/>
        </w:rPr>
        <w:t xml:space="preserve"> </w:t>
      </w:r>
      <w:r w:rsidRPr="00E0142A">
        <w:rPr>
          <w:bCs/>
        </w:rPr>
        <w:t>The</w:t>
      </w:r>
      <w:r w:rsidRPr="00286EC4">
        <w:rPr>
          <w:bCs/>
        </w:rPr>
        <w:t xml:space="preserve"> </w:t>
      </w:r>
      <w:r w:rsidR="00405D4E" w:rsidRPr="00286EC4">
        <w:rPr>
          <w:bCs/>
        </w:rPr>
        <w:t>VGCCC</w:t>
      </w:r>
      <w:r w:rsidRPr="00286EC4">
        <w:rPr>
          <w:bCs/>
        </w:rPr>
        <w:t xml:space="preserve"> aims to recruit and select the best possible applicants for positions at all levels ensuring transparency and consistency with the merit and equity employment principles in the </w:t>
      </w:r>
      <w:r w:rsidRPr="00286EC4">
        <w:rPr>
          <w:bCs/>
          <w:i/>
        </w:rPr>
        <w:t xml:space="preserve">Public </w:t>
      </w:r>
      <w:r w:rsidRPr="00286EC4">
        <w:rPr>
          <w:i/>
        </w:rPr>
        <w:t>Administration Act 2004</w:t>
      </w:r>
      <w:r w:rsidRPr="00286EC4">
        <w:t xml:space="preserve">. The </w:t>
      </w:r>
      <w:r w:rsidRPr="00286EC4">
        <w:rPr>
          <w:b/>
        </w:rPr>
        <w:t>Recruitment Selection and Vacancy Policy</w:t>
      </w:r>
      <w:r w:rsidRPr="00286EC4">
        <w:t xml:space="preserve"> adopts the merit in employment principle under the VPSC guidelines. If a member of the selection panel has direct, personal interest or involvement they must declare any financial, family or other close personal relationship with any applicant for the position.</w:t>
      </w:r>
      <w:r w:rsidR="005E30E6">
        <w:t xml:space="preserve"> The VGCCC </w:t>
      </w:r>
      <w:r w:rsidR="00D7531F">
        <w:t>is in the process of</w:t>
      </w:r>
      <w:r w:rsidR="005E30E6">
        <w:t xml:space="preserve"> </w:t>
      </w:r>
      <w:r w:rsidR="00D7531F">
        <w:t>developing</w:t>
      </w:r>
      <w:r w:rsidR="005E30E6">
        <w:t xml:space="preserve"> a </w:t>
      </w:r>
      <w:r w:rsidR="005E30E6" w:rsidRPr="0097714F">
        <w:rPr>
          <w:b/>
          <w:bCs/>
        </w:rPr>
        <w:t>Gender Equality Action Plan</w:t>
      </w:r>
      <w:r w:rsidR="005E30E6">
        <w:t xml:space="preserve"> (GEAP) that outlines our commitment to promoting gender equality </w:t>
      </w:r>
      <w:r w:rsidR="006367EA">
        <w:t>practices and</w:t>
      </w:r>
      <w:r w:rsidR="005E30E6">
        <w:t xml:space="preserve"> reduc</w:t>
      </w:r>
      <w:r w:rsidR="006367EA">
        <w:t>ing</w:t>
      </w:r>
      <w:r w:rsidR="005E30E6">
        <w:t xml:space="preserve"> gender inequality</w:t>
      </w:r>
      <w:r w:rsidR="006367EA">
        <w:t xml:space="preserve">. </w:t>
      </w:r>
      <w:r w:rsidR="005E30E6">
        <w:t>The GEAP incorporates actions and activities to ensure recruitment and best practice promotion, a workforce gender balance and pay equality.</w:t>
      </w:r>
    </w:p>
    <w:p w14:paraId="01AE3465" w14:textId="0B537532" w:rsidR="008E428E" w:rsidRPr="00286EC4" w:rsidRDefault="008E428E">
      <w:pPr>
        <w:pStyle w:val="BodyText"/>
        <w:numPr>
          <w:ilvl w:val="0"/>
          <w:numId w:val="42"/>
        </w:numPr>
        <w:tabs>
          <w:tab w:val="num" w:pos="1018"/>
        </w:tabs>
        <w:spacing w:before="120"/>
        <w:ind w:left="606"/>
        <w:jc w:val="both"/>
        <w:rPr>
          <w:bCs/>
        </w:rPr>
      </w:pPr>
      <w:r w:rsidRPr="00286EC4">
        <w:rPr>
          <w:b/>
          <w:bCs/>
        </w:rPr>
        <w:t xml:space="preserve">Pre-employment screening </w:t>
      </w:r>
      <w:r w:rsidRPr="00286EC4">
        <w:t>is conducted and</w:t>
      </w:r>
      <w:r w:rsidRPr="00286EC4">
        <w:rPr>
          <w:b/>
          <w:bCs/>
        </w:rPr>
        <w:t xml:space="preserve"> </w:t>
      </w:r>
      <w:r w:rsidRPr="00286EC4">
        <w:t xml:space="preserve">includes employment, qualifications and reference checks. </w:t>
      </w:r>
      <w:r w:rsidR="00D76CC9">
        <w:t>P</w:t>
      </w:r>
      <w:r w:rsidRPr="00286EC4">
        <w:t xml:space="preserve">rospective employees </w:t>
      </w:r>
      <w:r w:rsidR="00D76CC9">
        <w:t xml:space="preserve">must </w:t>
      </w:r>
      <w:r w:rsidRPr="00286EC4">
        <w:t>undergo a National Police Record Check (</w:t>
      </w:r>
      <w:r w:rsidRPr="00E0142A">
        <w:t>NPRC</w:t>
      </w:r>
      <w:r w:rsidRPr="00286EC4">
        <w:t xml:space="preserve">) and/or fingerprints and palm prints. More stringent and specific requirements regarding criminal history checks apply in relation to recruitment to a position as an ‘Authorised Person’ whether an internal or external applicant (refer section </w:t>
      </w:r>
      <w:r w:rsidR="00206DAA">
        <w:t>3.2</w:t>
      </w:r>
      <w:r w:rsidRPr="00286EC4">
        <w:t xml:space="preserve">). Psychometric testing is required for selected positions. </w:t>
      </w:r>
    </w:p>
    <w:p w14:paraId="131CAB69" w14:textId="1F6EB902" w:rsidR="008E428E" w:rsidRPr="00286EC4" w:rsidRDefault="008E428E">
      <w:pPr>
        <w:pStyle w:val="BodyText"/>
        <w:numPr>
          <w:ilvl w:val="0"/>
          <w:numId w:val="42"/>
        </w:numPr>
        <w:tabs>
          <w:tab w:val="num" w:pos="1514"/>
        </w:tabs>
        <w:spacing w:before="120"/>
        <w:ind w:left="606"/>
        <w:jc w:val="both"/>
      </w:pPr>
      <w:r w:rsidRPr="00286EC4">
        <w:rPr>
          <w:b/>
          <w:bCs/>
        </w:rPr>
        <w:t xml:space="preserve">New starter induction </w:t>
      </w:r>
      <w:r w:rsidRPr="00286EC4">
        <w:t xml:space="preserve">To ensure that new employees understand the </w:t>
      </w:r>
      <w:r w:rsidR="00405D4E" w:rsidRPr="00286EC4">
        <w:t>VGCCC</w:t>
      </w:r>
      <w:r w:rsidRPr="00286EC4">
        <w:t xml:space="preserve"> </w:t>
      </w:r>
      <w:r w:rsidR="00D6275A">
        <w:t>managers</w:t>
      </w:r>
      <w:r w:rsidR="0018243B">
        <w:t xml:space="preserve">/supervisors </w:t>
      </w:r>
      <w:r w:rsidR="00D6275A">
        <w:t xml:space="preserve">are required to complete the New Starter Checklist with new employees. </w:t>
      </w:r>
      <w:r w:rsidR="0018243B">
        <w:t>Managers/supervisors should hold</w:t>
      </w:r>
      <w:r w:rsidRPr="00286EC4">
        <w:t xml:space="preserve"> discussions </w:t>
      </w:r>
      <w:r w:rsidR="0018243B">
        <w:t xml:space="preserve">with new employees </w:t>
      </w:r>
      <w:r w:rsidRPr="00286EC4">
        <w:t xml:space="preserve">as part of </w:t>
      </w:r>
      <w:r w:rsidR="0018243B">
        <w:t xml:space="preserve">the </w:t>
      </w:r>
      <w:r w:rsidRPr="00286EC4">
        <w:t>induction</w:t>
      </w:r>
      <w:r w:rsidR="0018243B">
        <w:t xml:space="preserve"> process</w:t>
      </w:r>
      <w:r w:rsidRPr="00286EC4">
        <w:t xml:space="preserve"> on key areas including IT </w:t>
      </w:r>
      <w:r w:rsidR="00896BF9" w:rsidRPr="00286EC4">
        <w:t>users’</w:t>
      </w:r>
      <w:r w:rsidRPr="00286EC4">
        <w:t xml:space="preserve"> policy</w:t>
      </w:r>
      <w:r w:rsidR="00224D7E">
        <w:t xml:space="preserve"> </w:t>
      </w:r>
      <w:r w:rsidRPr="00286EC4">
        <w:t xml:space="preserve">and records management as well as mandatory e-learning (refer section </w:t>
      </w:r>
      <w:r w:rsidR="00206DAA">
        <w:t>3.</w:t>
      </w:r>
      <w:r w:rsidR="005C6494">
        <w:t>3</w:t>
      </w:r>
      <w:r w:rsidRPr="00286EC4">
        <w:t>). Compliance to these requirements is monitored.</w:t>
      </w:r>
    </w:p>
    <w:p w14:paraId="4DE88EC6" w14:textId="77777777" w:rsidR="008E428E" w:rsidRPr="00286EC4" w:rsidRDefault="008E428E">
      <w:pPr>
        <w:pStyle w:val="BodyText"/>
        <w:numPr>
          <w:ilvl w:val="0"/>
          <w:numId w:val="42"/>
        </w:numPr>
        <w:tabs>
          <w:tab w:val="num" w:pos="1018"/>
          <w:tab w:val="num" w:pos="1457"/>
        </w:tabs>
        <w:spacing w:before="120"/>
        <w:ind w:left="606"/>
        <w:jc w:val="both"/>
        <w:rPr>
          <w:b/>
          <w:bCs/>
        </w:rPr>
      </w:pPr>
      <w:bookmarkStart w:id="88" w:name="_Hlk112850392"/>
      <w:r w:rsidRPr="00286EC4">
        <w:rPr>
          <w:b/>
          <w:bCs/>
        </w:rPr>
        <w:t>Protected information declarations</w:t>
      </w:r>
      <w:r w:rsidRPr="00286EC4">
        <w:t xml:space="preserve"> New employees, contractors and agency staff</w:t>
      </w:r>
      <w:r w:rsidRPr="00286EC4">
        <w:rPr>
          <w:b/>
          <w:bCs/>
        </w:rPr>
        <w:t xml:space="preserve"> </w:t>
      </w:r>
      <w:r w:rsidRPr="00286EC4">
        <w:t xml:space="preserve">sign declarations about complying to protected information requirements under section 10.1.30 of the </w:t>
      </w:r>
      <w:r w:rsidRPr="00286EC4">
        <w:rPr>
          <w:i/>
          <w:iCs/>
        </w:rPr>
        <w:t>Gambling Regulation Act 2003.</w:t>
      </w:r>
      <w:bookmarkEnd w:id="88"/>
    </w:p>
    <w:p w14:paraId="165836CB" w14:textId="40054D8F" w:rsidR="008E428E" w:rsidRPr="001D09AE" w:rsidRDefault="0078271E" w:rsidP="008E428E">
      <w:pPr>
        <w:pStyle w:val="Heading3"/>
        <w:spacing w:before="60"/>
      </w:pPr>
      <w:bookmarkStart w:id="89" w:name="_Toc431975513"/>
      <w:bookmarkStart w:id="90" w:name="_Toc89941165"/>
      <w:bookmarkStart w:id="91" w:name="_Toc130464382"/>
      <w:r>
        <w:t xml:space="preserve">Regulated entity </w:t>
      </w:r>
      <w:bookmarkEnd w:id="89"/>
      <w:bookmarkEnd w:id="90"/>
      <w:r>
        <w:t>awareness</w:t>
      </w:r>
      <w:bookmarkEnd w:id="91"/>
    </w:p>
    <w:p w14:paraId="513AD9B2" w14:textId="1355BF21" w:rsidR="008E428E" w:rsidRPr="004D252A" w:rsidRDefault="0078271E" w:rsidP="005371FD">
      <w:pPr>
        <w:numPr>
          <w:ilvl w:val="0"/>
          <w:numId w:val="45"/>
        </w:numPr>
        <w:tabs>
          <w:tab w:val="num" w:pos="1457"/>
          <w:tab w:val="num" w:pos="1628"/>
        </w:tabs>
        <w:autoSpaceDE w:val="0"/>
        <w:autoSpaceDN w:val="0"/>
        <w:adjustRightInd w:val="0"/>
        <w:spacing w:before="60" w:after="60"/>
        <w:ind w:left="720"/>
        <w:rPr>
          <w:rFonts w:cs="Arial"/>
          <w:szCs w:val="20"/>
        </w:rPr>
      </w:pPr>
      <w:r w:rsidRPr="0078271E">
        <w:rPr>
          <w:rFonts w:cs="Arial"/>
          <w:szCs w:val="20"/>
        </w:rPr>
        <w:t xml:space="preserve">Regulated entity awareness </w:t>
      </w:r>
      <w:bookmarkStart w:id="92" w:name="_Hlk520110880"/>
      <w:r w:rsidRPr="0078271E">
        <w:rPr>
          <w:rFonts w:cs="Arial"/>
          <w:szCs w:val="20"/>
        </w:rPr>
        <w:t xml:space="preserve">is provided to stakeholders and the community through the </w:t>
      </w:r>
      <w:r>
        <w:rPr>
          <w:rFonts w:cs="Arial"/>
          <w:szCs w:val="20"/>
        </w:rPr>
        <w:t xml:space="preserve">publishing of governance information on the </w:t>
      </w:r>
      <w:r w:rsidRPr="0078271E">
        <w:rPr>
          <w:rFonts w:cs="Arial"/>
          <w:szCs w:val="20"/>
        </w:rPr>
        <w:t>VGCCC website.</w:t>
      </w:r>
      <w:r>
        <w:rPr>
          <w:rFonts w:cs="Arial"/>
          <w:b/>
          <w:bCs/>
          <w:szCs w:val="20"/>
        </w:rPr>
        <w:t xml:space="preserve"> </w:t>
      </w:r>
      <w:r w:rsidR="004D252A" w:rsidRPr="004D252A">
        <w:rPr>
          <w:rFonts w:cs="Arial"/>
          <w:szCs w:val="20"/>
        </w:rPr>
        <w:t xml:space="preserve">The </w:t>
      </w:r>
      <w:r w:rsidR="008E428E" w:rsidRPr="004D252A">
        <w:rPr>
          <w:rFonts w:cs="Arial"/>
          <w:szCs w:val="20"/>
        </w:rPr>
        <w:t xml:space="preserve">Governance section of the </w:t>
      </w:r>
      <w:r w:rsidR="00405D4E" w:rsidRPr="004D252A">
        <w:rPr>
          <w:rFonts w:cs="Arial"/>
          <w:szCs w:val="20"/>
        </w:rPr>
        <w:t>VGCCC</w:t>
      </w:r>
      <w:r w:rsidR="008E428E" w:rsidRPr="004D252A">
        <w:rPr>
          <w:rFonts w:cs="Arial"/>
          <w:szCs w:val="20"/>
        </w:rPr>
        <w:t xml:space="preserve"> Website </w:t>
      </w:r>
      <w:r w:rsidR="004D252A" w:rsidRPr="004D252A">
        <w:rPr>
          <w:rFonts w:cs="Arial"/>
          <w:szCs w:val="20"/>
        </w:rPr>
        <w:t xml:space="preserve">addresses and provides </w:t>
      </w:r>
      <w:r w:rsidR="008E428E" w:rsidRPr="004D252A">
        <w:rPr>
          <w:rFonts w:cs="Arial"/>
          <w:szCs w:val="20"/>
        </w:rPr>
        <w:t>information</w:t>
      </w:r>
      <w:r w:rsidR="004D252A" w:rsidRPr="004D252A">
        <w:rPr>
          <w:rFonts w:cs="Arial"/>
          <w:szCs w:val="20"/>
        </w:rPr>
        <w:t xml:space="preserve"> on corporate governance frameworks. This </w:t>
      </w:r>
      <w:r w:rsidR="008E428E" w:rsidRPr="004D252A">
        <w:rPr>
          <w:rFonts w:cs="Arial"/>
          <w:szCs w:val="20"/>
        </w:rPr>
        <w:t xml:space="preserve">includes the </w:t>
      </w:r>
      <w:r w:rsidR="00405D4E" w:rsidRPr="004D252A">
        <w:rPr>
          <w:rFonts w:cs="Arial"/>
          <w:szCs w:val="20"/>
        </w:rPr>
        <w:t>VGCCC</w:t>
      </w:r>
      <w:r w:rsidR="008E428E" w:rsidRPr="004D252A">
        <w:rPr>
          <w:rFonts w:cs="Arial"/>
          <w:szCs w:val="20"/>
        </w:rPr>
        <w:t xml:space="preserve"> Integrity Framework, Corporate Governance Framework, </w:t>
      </w:r>
      <w:r w:rsidR="00405D4E" w:rsidRPr="004D252A">
        <w:rPr>
          <w:rFonts w:cs="Arial"/>
          <w:szCs w:val="20"/>
        </w:rPr>
        <w:t>VGCCC</w:t>
      </w:r>
      <w:r w:rsidR="008E428E" w:rsidRPr="004D252A">
        <w:rPr>
          <w:rFonts w:cs="Arial"/>
          <w:szCs w:val="20"/>
        </w:rPr>
        <w:t xml:space="preserve"> Charter, </w:t>
      </w:r>
      <w:r w:rsidR="00405D4E" w:rsidRPr="004D252A">
        <w:rPr>
          <w:rFonts w:cs="Arial"/>
          <w:szCs w:val="20"/>
        </w:rPr>
        <w:t>VGCCC</w:t>
      </w:r>
      <w:r w:rsidR="008E428E" w:rsidRPr="004D252A">
        <w:rPr>
          <w:rFonts w:cs="Arial"/>
          <w:szCs w:val="20"/>
        </w:rPr>
        <w:t xml:space="preserve"> values, VPS Code of Conduct</w:t>
      </w:r>
      <w:r w:rsidR="00D9656F" w:rsidRPr="004D252A">
        <w:rPr>
          <w:rFonts w:cs="Arial"/>
          <w:szCs w:val="20"/>
        </w:rPr>
        <w:t xml:space="preserve">, </w:t>
      </w:r>
      <w:r w:rsidR="000954B5" w:rsidRPr="004D252A">
        <w:rPr>
          <w:rFonts w:cs="Arial"/>
          <w:szCs w:val="20"/>
        </w:rPr>
        <w:t>Public Interest Disclosures</w:t>
      </w:r>
      <w:r w:rsidR="008E428E" w:rsidRPr="004D252A">
        <w:rPr>
          <w:rFonts w:cs="Arial"/>
          <w:szCs w:val="20"/>
        </w:rPr>
        <w:t xml:space="preserve">, </w:t>
      </w:r>
      <w:r w:rsidR="00E0142A" w:rsidRPr="004D252A">
        <w:rPr>
          <w:rFonts w:cs="Arial"/>
          <w:szCs w:val="20"/>
        </w:rPr>
        <w:t>C</w:t>
      </w:r>
      <w:r w:rsidR="008E428E" w:rsidRPr="004D252A">
        <w:rPr>
          <w:rFonts w:cs="Arial"/>
          <w:szCs w:val="20"/>
        </w:rPr>
        <w:t xml:space="preserve">onflict of </w:t>
      </w:r>
      <w:r w:rsidR="00E0142A" w:rsidRPr="004D252A">
        <w:rPr>
          <w:rFonts w:cs="Arial"/>
          <w:szCs w:val="20"/>
        </w:rPr>
        <w:t>I</w:t>
      </w:r>
      <w:r w:rsidR="008E428E" w:rsidRPr="004D252A">
        <w:rPr>
          <w:rFonts w:cs="Arial"/>
          <w:szCs w:val="20"/>
        </w:rPr>
        <w:t xml:space="preserve">nterest </w:t>
      </w:r>
      <w:r w:rsidR="005C6494" w:rsidRPr="004D252A">
        <w:rPr>
          <w:rFonts w:cs="Arial"/>
          <w:szCs w:val="20"/>
        </w:rPr>
        <w:t>Guidelines</w:t>
      </w:r>
      <w:r w:rsidR="00D9656F" w:rsidRPr="004D252A">
        <w:rPr>
          <w:rFonts w:cs="Arial"/>
          <w:szCs w:val="20"/>
        </w:rPr>
        <w:t xml:space="preserve"> </w:t>
      </w:r>
      <w:r w:rsidR="008E428E" w:rsidRPr="004D252A">
        <w:rPr>
          <w:rFonts w:cs="Arial"/>
          <w:szCs w:val="20"/>
        </w:rPr>
        <w:t xml:space="preserve">and </w:t>
      </w:r>
      <w:r w:rsidR="00D84472" w:rsidRPr="004D252A">
        <w:rPr>
          <w:rFonts w:cs="Arial"/>
          <w:szCs w:val="20"/>
        </w:rPr>
        <w:t xml:space="preserve">the </w:t>
      </w:r>
      <w:r w:rsidR="00E0142A" w:rsidRPr="004D252A">
        <w:rPr>
          <w:rFonts w:cs="Arial"/>
          <w:szCs w:val="20"/>
        </w:rPr>
        <w:t>G</w:t>
      </w:r>
      <w:r w:rsidR="008E428E" w:rsidRPr="004D252A">
        <w:rPr>
          <w:rFonts w:cs="Arial"/>
          <w:szCs w:val="20"/>
        </w:rPr>
        <w:t xml:space="preserve">ifts, </w:t>
      </w:r>
      <w:r w:rsidR="00E0142A" w:rsidRPr="004D252A">
        <w:rPr>
          <w:rFonts w:cs="Arial"/>
          <w:szCs w:val="20"/>
        </w:rPr>
        <w:t>B</w:t>
      </w:r>
      <w:r w:rsidR="008E428E" w:rsidRPr="004D252A">
        <w:rPr>
          <w:rFonts w:cs="Arial"/>
          <w:szCs w:val="20"/>
        </w:rPr>
        <w:t xml:space="preserve">enefits and </w:t>
      </w:r>
      <w:r w:rsidR="00E0142A" w:rsidRPr="004D252A">
        <w:rPr>
          <w:rFonts w:cs="Arial"/>
          <w:szCs w:val="20"/>
        </w:rPr>
        <w:t>Ho</w:t>
      </w:r>
      <w:r w:rsidR="008E428E" w:rsidRPr="004D252A">
        <w:rPr>
          <w:rFonts w:cs="Arial"/>
          <w:szCs w:val="20"/>
        </w:rPr>
        <w:t>spitality</w:t>
      </w:r>
      <w:r w:rsidR="00D9656F" w:rsidRPr="004D252A">
        <w:rPr>
          <w:rFonts w:cs="Arial"/>
          <w:szCs w:val="20"/>
        </w:rPr>
        <w:t xml:space="preserve"> </w:t>
      </w:r>
      <w:r w:rsidR="00E0142A" w:rsidRPr="004D252A">
        <w:rPr>
          <w:rFonts w:cs="Arial"/>
          <w:szCs w:val="20"/>
        </w:rPr>
        <w:t>P</w:t>
      </w:r>
      <w:r w:rsidR="00D9656F" w:rsidRPr="004D252A">
        <w:rPr>
          <w:rFonts w:cs="Arial"/>
          <w:szCs w:val="20"/>
        </w:rPr>
        <w:t>olicy.</w:t>
      </w:r>
    </w:p>
    <w:p w14:paraId="59BE543C" w14:textId="77777777" w:rsidR="008E428E" w:rsidRDefault="008E428E" w:rsidP="008E428E">
      <w:pPr>
        <w:pStyle w:val="Heading3"/>
        <w:spacing w:before="60"/>
      </w:pPr>
      <w:bookmarkStart w:id="93" w:name="_Toc431975514"/>
      <w:bookmarkStart w:id="94" w:name="_Toc89941166"/>
      <w:bookmarkStart w:id="95" w:name="_Toc130464383"/>
      <w:bookmarkEnd w:id="92"/>
      <w:r>
        <w:t>Suppliers</w:t>
      </w:r>
      <w:bookmarkEnd w:id="93"/>
      <w:bookmarkEnd w:id="94"/>
      <w:bookmarkEnd w:id="95"/>
    </w:p>
    <w:p w14:paraId="75B26214" w14:textId="3BAF3D9F" w:rsidR="008E428E" w:rsidRPr="00422167" w:rsidRDefault="008E428E">
      <w:pPr>
        <w:numPr>
          <w:ilvl w:val="0"/>
          <w:numId w:val="45"/>
        </w:numPr>
        <w:tabs>
          <w:tab w:val="num" w:pos="1457"/>
          <w:tab w:val="num" w:pos="1628"/>
        </w:tabs>
        <w:autoSpaceDE w:val="0"/>
        <w:autoSpaceDN w:val="0"/>
        <w:adjustRightInd w:val="0"/>
        <w:spacing w:before="60" w:after="60"/>
        <w:ind w:left="720"/>
        <w:rPr>
          <w:b/>
          <w:bCs/>
          <w:szCs w:val="20"/>
        </w:rPr>
      </w:pPr>
      <w:r w:rsidRPr="00422167">
        <w:rPr>
          <w:b/>
          <w:bCs/>
          <w:szCs w:val="20"/>
        </w:rPr>
        <w:t xml:space="preserve">Supplier vetting and contracts </w:t>
      </w:r>
      <w:r w:rsidRPr="00422167">
        <w:rPr>
          <w:szCs w:val="20"/>
        </w:rPr>
        <w:t>Suppliers are vetted during</w:t>
      </w:r>
      <w:r w:rsidRPr="00422167">
        <w:rPr>
          <w:b/>
          <w:bCs/>
          <w:szCs w:val="20"/>
        </w:rPr>
        <w:t xml:space="preserve"> </w:t>
      </w:r>
      <w:r w:rsidRPr="00422167">
        <w:rPr>
          <w:szCs w:val="20"/>
        </w:rPr>
        <w:t>the procurement process. All suppliers agree to the standard terms and conditions prior to the delivery of services particularly to ensure confidentiality and privacy of information</w:t>
      </w:r>
      <w:r w:rsidR="00F71651">
        <w:rPr>
          <w:szCs w:val="20"/>
        </w:rPr>
        <w:t xml:space="preserve"> and alignment to the VGCCC values and behaviours</w:t>
      </w:r>
      <w:r w:rsidRPr="00422167">
        <w:rPr>
          <w:szCs w:val="20"/>
        </w:rPr>
        <w:t xml:space="preserve">. </w:t>
      </w:r>
    </w:p>
    <w:p w14:paraId="576982C3" w14:textId="77777777" w:rsidR="008E428E" w:rsidRPr="00EF3FDD" w:rsidRDefault="008E428E" w:rsidP="008E428E">
      <w:pPr>
        <w:pStyle w:val="Heading3"/>
        <w:spacing w:before="60"/>
      </w:pPr>
      <w:bookmarkStart w:id="96" w:name="_Toc89941167"/>
      <w:bookmarkStart w:id="97" w:name="_Toc130464384"/>
      <w:bookmarkStart w:id="98" w:name="_Toc431975515"/>
      <w:r>
        <w:t>Fraud</w:t>
      </w:r>
      <w:bookmarkEnd w:id="96"/>
      <w:bookmarkEnd w:id="97"/>
      <w:r>
        <w:t xml:space="preserve"> </w:t>
      </w:r>
      <w:bookmarkEnd w:id="98"/>
    </w:p>
    <w:p w14:paraId="05CA6975" w14:textId="13FD5235" w:rsidR="008E428E" w:rsidRPr="00422167" w:rsidRDefault="008E428E">
      <w:pPr>
        <w:numPr>
          <w:ilvl w:val="0"/>
          <w:numId w:val="45"/>
        </w:numPr>
        <w:tabs>
          <w:tab w:val="num" w:pos="1457"/>
          <w:tab w:val="num" w:pos="1628"/>
        </w:tabs>
        <w:autoSpaceDE w:val="0"/>
        <w:autoSpaceDN w:val="0"/>
        <w:adjustRightInd w:val="0"/>
        <w:spacing w:before="60" w:after="60"/>
        <w:ind w:left="720"/>
        <w:rPr>
          <w:rFonts w:cs="Arial"/>
          <w:szCs w:val="20"/>
        </w:rPr>
      </w:pPr>
      <w:r w:rsidRPr="00422167">
        <w:rPr>
          <w:b/>
          <w:bCs/>
          <w:szCs w:val="20"/>
        </w:rPr>
        <w:t>Fraud</w:t>
      </w:r>
      <w:r w:rsidR="00B5513D">
        <w:rPr>
          <w:b/>
          <w:bCs/>
          <w:szCs w:val="20"/>
        </w:rPr>
        <w:t xml:space="preserve">, </w:t>
      </w:r>
      <w:r w:rsidR="00887772">
        <w:rPr>
          <w:b/>
          <w:bCs/>
          <w:szCs w:val="20"/>
        </w:rPr>
        <w:t>Corruption</w:t>
      </w:r>
      <w:r w:rsidRPr="00422167">
        <w:rPr>
          <w:b/>
          <w:bCs/>
          <w:szCs w:val="20"/>
        </w:rPr>
        <w:t xml:space="preserve"> </w:t>
      </w:r>
      <w:r w:rsidR="00B5513D">
        <w:rPr>
          <w:b/>
          <w:bCs/>
          <w:szCs w:val="20"/>
        </w:rPr>
        <w:t xml:space="preserve">and Other Losses </w:t>
      </w:r>
      <w:r w:rsidRPr="00422167">
        <w:rPr>
          <w:b/>
          <w:bCs/>
          <w:szCs w:val="20"/>
        </w:rPr>
        <w:t xml:space="preserve">Policy </w:t>
      </w:r>
      <w:r w:rsidRPr="00422167">
        <w:rPr>
          <w:szCs w:val="20"/>
        </w:rPr>
        <w:t xml:space="preserve">articulates </w:t>
      </w:r>
      <w:r w:rsidR="00405D4E" w:rsidRPr="00422167">
        <w:rPr>
          <w:szCs w:val="20"/>
        </w:rPr>
        <w:t>VGCCC</w:t>
      </w:r>
      <w:r w:rsidRPr="00422167">
        <w:rPr>
          <w:szCs w:val="20"/>
        </w:rPr>
        <w:t>’s commitment to</w:t>
      </w:r>
      <w:r w:rsidRPr="002E6332">
        <w:rPr>
          <w:sz w:val="22"/>
          <w:szCs w:val="22"/>
        </w:rPr>
        <w:t xml:space="preserve"> </w:t>
      </w:r>
      <w:r w:rsidRPr="00422167">
        <w:rPr>
          <w:rFonts w:cs="Arial"/>
          <w:szCs w:val="20"/>
        </w:rPr>
        <w:t xml:space="preserve">a culture of integrity and the control of fraud, corruption and other losses. It details responsibilities, internal and external reporting requirements and investigation and recovery processes. It should be considered in conjunction with the </w:t>
      </w:r>
      <w:r w:rsidR="00405D4E" w:rsidRPr="00422167">
        <w:rPr>
          <w:rFonts w:cs="Arial"/>
          <w:szCs w:val="20"/>
        </w:rPr>
        <w:t>VGCCC</w:t>
      </w:r>
      <w:r w:rsidRPr="00422167">
        <w:rPr>
          <w:rFonts w:cs="Arial"/>
          <w:szCs w:val="20"/>
        </w:rPr>
        <w:t xml:space="preserve"> Integrity Framework. </w:t>
      </w:r>
    </w:p>
    <w:p w14:paraId="413C4F39" w14:textId="15CC5FF6" w:rsidR="008E428E" w:rsidRPr="00422167" w:rsidRDefault="008E428E">
      <w:pPr>
        <w:numPr>
          <w:ilvl w:val="0"/>
          <w:numId w:val="45"/>
        </w:numPr>
        <w:tabs>
          <w:tab w:val="num" w:pos="1457"/>
          <w:tab w:val="num" w:pos="1628"/>
        </w:tabs>
        <w:autoSpaceDE w:val="0"/>
        <w:autoSpaceDN w:val="0"/>
        <w:adjustRightInd w:val="0"/>
        <w:spacing w:before="60" w:after="60"/>
        <w:ind w:left="720"/>
        <w:rPr>
          <w:rFonts w:cs="Arial"/>
          <w:szCs w:val="20"/>
        </w:rPr>
      </w:pPr>
      <w:r w:rsidRPr="00422167">
        <w:rPr>
          <w:rFonts w:cs="Arial"/>
          <w:b/>
          <w:bCs/>
          <w:szCs w:val="20"/>
        </w:rPr>
        <w:t>Fraud Training</w:t>
      </w:r>
      <w:r w:rsidRPr="00422167">
        <w:rPr>
          <w:rFonts w:cs="Arial"/>
          <w:szCs w:val="20"/>
        </w:rPr>
        <w:t xml:space="preserve"> All new employees undertake fraud e-learning and refresher training is conducted </w:t>
      </w:r>
      <w:r w:rsidR="00D84472">
        <w:rPr>
          <w:rFonts w:cs="Arial"/>
          <w:szCs w:val="20"/>
        </w:rPr>
        <w:t>annually.</w:t>
      </w:r>
    </w:p>
    <w:p w14:paraId="76604C3A" w14:textId="77777777" w:rsidR="00BE0E6B" w:rsidRDefault="00BE0E6B">
      <w:pPr>
        <w:spacing w:after="0"/>
        <w:rPr>
          <w:rFonts w:eastAsiaTheme="majorEastAsia" w:cs="Times New Roman (Headings CS)"/>
          <w:b/>
          <w:color w:val="091F40"/>
          <w:sz w:val="48"/>
          <w:szCs w:val="32"/>
        </w:rPr>
      </w:pPr>
      <w:bookmarkStart w:id="99" w:name="_Toc431975516"/>
      <w:bookmarkStart w:id="100" w:name="_Toc89941168"/>
      <w:r>
        <w:br w:type="page"/>
      </w:r>
    </w:p>
    <w:p w14:paraId="4CEAF8DC" w14:textId="59C1AEEB" w:rsidR="008E428E" w:rsidRDefault="008E428E" w:rsidP="008E428E">
      <w:pPr>
        <w:pStyle w:val="Heading1"/>
      </w:pPr>
      <w:bookmarkStart w:id="101" w:name="_Toc130464385"/>
      <w:r>
        <w:lastRenderedPageBreak/>
        <w:t>Management Environment</w:t>
      </w:r>
      <w:bookmarkEnd w:id="99"/>
      <w:bookmarkEnd w:id="100"/>
      <w:bookmarkEnd w:id="101"/>
    </w:p>
    <w:p w14:paraId="6D59F872" w14:textId="07EA6E73" w:rsidR="008E428E" w:rsidRPr="00DE119B" w:rsidRDefault="008E428E" w:rsidP="008E428E">
      <w:pPr>
        <w:pStyle w:val="BodyText"/>
        <w:rPr>
          <w:b/>
          <w:sz w:val="22"/>
          <w:szCs w:val="22"/>
        </w:rPr>
      </w:pPr>
      <w:bookmarkStart w:id="102" w:name="_Toc431975517"/>
      <w:bookmarkStart w:id="103" w:name="_Toc435456411"/>
      <w:bookmarkStart w:id="104" w:name="_Toc440288384"/>
      <w:bookmarkStart w:id="105" w:name="_Toc442281829"/>
      <w:bookmarkStart w:id="106" w:name="_Toc442282010"/>
      <w:r w:rsidRPr="00DE119B">
        <w:rPr>
          <w:b/>
          <w:bCs/>
          <w:sz w:val="22"/>
          <w:szCs w:val="22"/>
        </w:rPr>
        <w:t>Objective:</w:t>
      </w:r>
      <w:r w:rsidRPr="00DE119B">
        <w:rPr>
          <w:b/>
          <w:sz w:val="22"/>
          <w:szCs w:val="22"/>
        </w:rPr>
        <w:t xml:space="preserve"> </w:t>
      </w:r>
      <w:r w:rsidRPr="00DE119B">
        <w:rPr>
          <w:rFonts w:eastAsia="Times"/>
          <w:b/>
          <w:i/>
          <w:color w:val="1F3864" w:themeColor="accent1" w:themeShade="80"/>
          <w:sz w:val="22"/>
          <w:szCs w:val="22"/>
          <w:lang w:val="en-US"/>
        </w:rPr>
        <w:t>Misconduct,</w:t>
      </w:r>
      <w:r w:rsidRPr="00DE119B">
        <w:rPr>
          <w:b/>
          <w:i/>
          <w:color w:val="1F3864" w:themeColor="accent1" w:themeShade="80"/>
          <w:sz w:val="22"/>
          <w:szCs w:val="22"/>
        </w:rPr>
        <w:t xml:space="preserve"> </w:t>
      </w:r>
      <w:r w:rsidRPr="00DE119B">
        <w:rPr>
          <w:rFonts w:eastAsia="Times"/>
          <w:b/>
          <w:i/>
          <w:color w:val="1F3864" w:themeColor="accent1" w:themeShade="80"/>
          <w:sz w:val="22"/>
          <w:szCs w:val="22"/>
          <w:lang w:val="en-US"/>
        </w:rPr>
        <w:t xml:space="preserve">corruption and fraud resistance and response is an integrated and established component of </w:t>
      </w:r>
      <w:r w:rsidR="00405D4E">
        <w:rPr>
          <w:rFonts w:eastAsia="Times"/>
          <w:b/>
          <w:i/>
          <w:color w:val="1F3864" w:themeColor="accent1" w:themeShade="80"/>
          <w:sz w:val="22"/>
          <w:szCs w:val="22"/>
          <w:lang w:val="en-US"/>
        </w:rPr>
        <w:t>VGCCC</w:t>
      </w:r>
      <w:r w:rsidRPr="00DE119B">
        <w:rPr>
          <w:rFonts w:eastAsia="Times"/>
          <w:b/>
          <w:i/>
          <w:color w:val="1F3864" w:themeColor="accent1" w:themeShade="80"/>
          <w:sz w:val="22"/>
          <w:szCs w:val="22"/>
          <w:lang w:val="en-US"/>
        </w:rPr>
        <w:t xml:space="preserve"> operations</w:t>
      </w:r>
      <w:bookmarkEnd w:id="102"/>
      <w:bookmarkEnd w:id="103"/>
      <w:bookmarkEnd w:id="104"/>
      <w:bookmarkEnd w:id="105"/>
      <w:bookmarkEnd w:id="106"/>
      <w:r w:rsidRPr="00DE119B">
        <w:rPr>
          <w:rFonts w:eastAsia="Times"/>
          <w:b/>
          <w:i/>
          <w:color w:val="1F3864" w:themeColor="accent1" w:themeShade="80"/>
          <w:sz w:val="22"/>
          <w:szCs w:val="22"/>
          <w:lang w:val="en-US"/>
        </w:rPr>
        <w:t>.</w:t>
      </w:r>
    </w:p>
    <w:p w14:paraId="2F9D162A" w14:textId="77777777" w:rsidR="008E428E" w:rsidRDefault="008E428E" w:rsidP="00422167">
      <w:pPr>
        <w:pStyle w:val="Heading2"/>
        <w:ind w:left="851"/>
      </w:pPr>
      <w:bookmarkStart w:id="107" w:name="_Toc431975518"/>
      <w:bookmarkStart w:id="108" w:name="_Toc89941169"/>
      <w:bookmarkStart w:id="109" w:name="_Toc130464386"/>
      <w:r>
        <w:t>Corporate Oversight</w:t>
      </w:r>
      <w:bookmarkEnd w:id="107"/>
      <w:bookmarkEnd w:id="108"/>
      <w:bookmarkEnd w:id="109"/>
    </w:p>
    <w:p w14:paraId="386820B3" w14:textId="44F81136" w:rsidR="008E428E" w:rsidRPr="00422167" w:rsidRDefault="008E428E" w:rsidP="00422167">
      <w:pPr>
        <w:pStyle w:val="BodyText"/>
      </w:pPr>
      <w:bookmarkStart w:id="110" w:name="_Hlk115859585"/>
      <w:r w:rsidRPr="00422167">
        <w:rPr>
          <w:bCs/>
        </w:rPr>
        <w:t>Misconduct, corruption and fraud resistance has high level ownership and corporate oversight.</w:t>
      </w:r>
      <w:r w:rsidRPr="00422167">
        <w:rPr>
          <w:b/>
        </w:rPr>
        <w:t xml:space="preserve"> </w:t>
      </w:r>
      <w:r w:rsidR="00D84472" w:rsidRPr="00887772">
        <w:rPr>
          <w:bCs/>
        </w:rPr>
        <w:t>The Director</w:t>
      </w:r>
      <w:r w:rsidR="00BB54A2" w:rsidRPr="00887772">
        <w:rPr>
          <w:bCs/>
        </w:rPr>
        <w:t xml:space="preserve"> </w:t>
      </w:r>
      <w:r w:rsidR="004A2E3F" w:rsidRPr="00887772">
        <w:rPr>
          <w:bCs/>
        </w:rPr>
        <w:t xml:space="preserve">Corporate </w:t>
      </w:r>
      <w:r w:rsidR="00D84472" w:rsidRPr="00887772">
        <w:rPr>
          <w:bCs/>
        </w:rPr>
        <w:t xml:space="preserve">Services </w:t>
      </w:r>
      <w:r w:rsidRPr="00887772">
        <w:rPr>
          <w:bCs/>
        </w:rPr>
        <w:t xml:space="preserve">is the owner of the Integrity Framework and is responsible for the coordination of integrity related compliance and risk management across the </w:t>
      </w:r>
      <w:r w:rsidR="00405D4E" w:rsidRPr="00887772">
        <w:rPr>
          <w:bCs/>
        </w:rPr>
        <w:t>VGCCC</w:t>
      </w:r>
      <w:r w:rsidRPr="00887772">
        <w:rPr>
          <w:bCs/>
        </w:rPr>
        <w:t xml:space="preserve"> in consultation with the Integrity Compliance and Risk Forum. The Forum comprises the Director Legal</w:t>
      </w:r>
      <w:r w:rsidR="00E0142A" w:rsidRPr="00887772">
        <w:rPr>
          <w:bCs/>
        </w:rPr>
        <w:t>, Policy and Harm Minimisation</w:t>
      </w:r>
      <w:r w:rsidRPr="00887772">
        <w:rPr>
          <w:bCs/>
        </w:rPr>
        <w:t xml:space="preserve"> &amp; General Counsel,</w:t>
      </w:r>
      <w:r w:rsidRPr="00422167">
        <w:rPr>
          <w:bCs/>
        </w:rPr>
        <w:t xml:space="preserve"> Director Corporate Services</w:t>
      </w:r>
      <w:r w:rsidR="00D84472">
        <w:rPr>
          <w:bCs/>
        </w:rPr>
        <w:t>, Chief Finance Officer</w:t>
      </w:r>
      <w:r w:rsidR="00A077DC">
        <w:rPr>
          <w:bCs/>
        </w:rPr>
        <w:t xml:space="preserve">, </w:t>
      </w:r>
      <w:r w:rsidR="006B00F6">
        <w:rPr>
          <w:bCs/>
        </w:rPr>
        <w:t>Chief Information Office</w:t>
      </w:r>
      <w:r w:rsidR="000954B5">
        <w:rPr>
          <w:bCs/>
        </w:rPr>
        <w:t>r</w:t>
      </w:r>
      <w:r w:rsidR="006B00F6">
        <w:rPr>
          <w:bCs/>
        </w:rPr>
        <w:t xml:space="preserve">, </w:t>
      </w:r>
      <w:r w:rsidR="00A077DC">
        <w:rPr>
          <w:bCs/>
        </w:rPr>
        <w:t>Deputy CEO</w:t>
      </w:r>
      <w:r w:rsidRPr="00422167">
        <w:rPr>
          <w:bCs/>
        </w:rPr>
        <w:t xml:space="preserve"> </w:t>
      </w:r>
      <w:r w:rsidR="00887772">
        <w:rPr>
          <w:bCs/>
        </w:rPr>
        <w:t xml:space="preserve">&amp; Executive Director Regulatory Operations </w:t>
      </w:r>
      <w:r w:rsidRPr="00422167">
        <w:rPr>
          <w:bCs/>
        </w:rPr>
        <w:t>and People and Culture Manager.</w:t>
      </w:r>
    </w:p>
    <w:p w14:paraId="0DBB4BE5" w14:textId="77777777" w:rsidR="008E428E" w:rsidRDefault="008E428E" w:rsidP="00422167">
      <w:pPr>
        <w:pStyle w:val="Heading2"/>
        <w:ind w:left="851"/>
      </w:pPr>
      <w:bookmarkStart w:id="111" w:name="_Toc431975519"/>
      <w:bookmarkStart w:id="112" w:name="_Toc89941170"/>
      <w:bookmarkStart w:id="113" w:name="_Toc130464387"/>
      <w:bookmarkEnd w:id="110"/>
      <w:r>
        <w:t>Accountability and Management C</w:t>
      </w:r>
      <w:r w:rsidRPr="00404A3D">
        <w:t>ommitment</w:t>
      </w:r>
      <w:bookmarkEnd w:id="111"/>
      <w:bookmarkEnd w:id="112"/>
      <w:bookmarkEnd w:id="113"/>
      <w:r>
        <w:t xml:space="preserve"> </w:t>
      </w:r>
    </w:p>
    <w:p w14:paraId="3BDF637B" w14:textId="60F8DF5E" w:rsidR="00BB54A2" w:rsidRDefault="008E428E" w:rsidP="00BB54A2">
      <w:pPr>
        <w:numPr>
          <w:ilvl w:val="0"/>
          <w:numId w:val="45"/>
        </w:numPr>
        <w:tabs>
          <w:tab w:val="num" w:pos="1457"/>
          <w:tab w:val="num" w:pos="1628"/>
        </w:tabs>
        <w:autoSpaceDE w:val="0"/>
        <w:autoSpaceDN w:val="0"/>
        <w:adjustRightInd w:val="0"/>
        <w:spacing w:before="60" w:after="60"/>
        <w:ind w:left="720"/>
      </w:pPr>
      <w:r w:rsidRPr="00DF39D9">
        <w:rPr>
          <w:b/>
          <w:bCs/>
        </w:rPr>
        <w:t>Line management accountability</w:t>
      </w:r>
      <w:r w:rsidRPr="00DF39D9">
        <w:t xml:space="preserve"> is embedded as ethics and misconduct, corruption and fraud prevention goals are included in the performance measures against which managers are evaluated and are used to determine progression. Supervision capability is </w:t>
      </w:r>
      <w:r w:rsidR="0018243B">
        <w:t>managed</w:t>
      </w:r>
      <w:r w:rsidR="00D5716A">
        <w:t xml:space="preserve"> and assessed though the </w:t>
      </w:r>
      <w:r w:rsidR="00284C9F">
        <w:t>PDP process and</w:t>
      </w:r>
      <w:r w:rsidRPr="00DF39D9">
        <w:t xml:space="preserve"> the Learning and Development Program</w:t>
      </w:r>
      <w:r w:rsidR="008538E7">
        <w:t>me</w:t>
      </w:r>
      <w:r w:rsidRPr="00DF39D9">
        <w:t>.</w:t>
      </w:r>
    </w:p>
    <w:p w14:paraId="7BB26C99" w14:textId="1A6223F2" w:rsidR="008E428E" w:rsidRPr="00DF39D9" w:rsidRDefault="008E428E" w:rsidP="00BB54A2">
      <w:pPr>
        <w:numPr>
          <w:ilvl w:val="0"/>
          <w:numId w:val="45"/>
        </w:numPr>
        <w:tabs>
          <w:tab w:val="num" w:pos="1457"/>
          <w:tab w:val="num" w:pos="1628"/>
        </w:tabs>
        <w:autoSpaceDE w:val="0"/>
        <w:autoSpaceDN w:val="0"/>
        <w:adjustRightInd w:val="0"/>
        <w:spacing w:before="60" w:after="60"/>
        <w:ind w:left="720"/>
      </w:pPr>
      <w:r w:rsidRPr="00BB54A2">
        <w:rPr>
          <w:rFonts w:eastAsia="Times New Roman"/>
          <w:b/>
          <w:bCs/>
          <w:szCs w:val="20"/>
        </w:rPr>
        <w:t>Delegations</w:t>
      </w:r>
      <w:r w:rsidRPr="00BB54A2">
        <w:rPr>
          <w:rFonts w:eastAsia="Times New Roman"/>
          <w:szCs w:val="20"/>
        </w:rPr>
        <w:t xml:space="preserve"> are detailed in instruments and registers</w:t>
      </w:r>
      <w:r w:rsidR="004A2E3F" w:rsidRPr="00BB54A2">
        <w:rPr>
          <w:rFonts w:eastAsia="Times New Roman"/>
          <w:szCs w:val="20"/>
        </w:rPr>
        <w:t xml:space="preserve"> and are </w:t>
      </w:r>
      <w:r w:rsidR="004A2E3F" w:rsidRPr="00BB54A2">
        <w:rPr>
          <w:rFonts w:eastAsia="Times New Roman"/>
          <w:color w:val="000000"/>
          <w:szCs w:val="20"/>
        </w:rPr>
        <w:t>easily accessible by staff via</w:t>
      </w:r>
      <w:r w:rsidR="004A2E3F" w:rsidRPr="00BB54A2">
        <w:rPr>
          <w:rFonts w:eastAsia="Times New Roman"/>
          <w:szCs w:val="20"/>
        </w:rPr>
        <w:t xml:space="preserve"> the </w:t>
      </w:r>
      <w:r w:rsidR="005C6494">
        <w:rPr>
          <w:rFonts w:eastAsia="Times New Roman"/>
          <w:szCs w:val="20"/>
        </w:rPr>
        <w:t>i</w:t>
      </w:r>
      <w:r w:rsidR="004A2E3F" w:rsidRPr="00BB54A2">
        <w:rPr>
          <w:rFonts w:eastAsia="Times New Roman"/>
          <w:szCs w:val="20"/>
        </w:rPr>
        <w:t xml:space="preserve">ntranet. There is a searchable data base for statutory delegations. </w:t>
      </w:r>
      <w:r w:rsidR="004A2E3F" w:rsidRPr="00BB54A2">
        <w:rPr>
          <w:szCs w:val="20"/>
        </w:rPr>
        <w:t>VGCCC Instruments of Delegations are reviewed annually. Delegations training is provided through the induction process by the Manager. Higher duties processes include identification of delegations and training</w:t>
      </w:r>
      <w:r w:rsidR="00BB54A2">
        <w:rPr>
          <w:szCs w:val="20"/>
        </w:rPr>
        <w:t>:</w:t>
      </w:r>
    </w:p>
    <w:p w14:paraId="06FD194E" w14:textId="77777777" w:rsidR="008E428E" w:rsidRPr="00DF39D9" w:rsidRDefault="008E428E">
      <w:pPr>
        <w:pStyle w:val="BodyText"/>
        <w:numPr>
          <w:ilvl w:val="1"/>
          <w:numId w:val="44"/>
        </w:numPr>
        <w:tabs>
          <w:tab w:val="num" w:pos="2231"/>
        </w:tabs>
        <w:spacing w:before="120"/>
        <w:ind w:left="1082"/>
        <w:jc w:val="both"/>
      </w:pPr>
      <w:r w:rsidRPr="00DF39D9">
        <w:t>The Commission exercises its powers under its establishing legislation, through delegations of some functions to a single Commissioner, a group of Commissioners or to various positions within the organisation. Powers are delegated to levels based on risk assessments.</w:t>
      </w:r>
    </w:p>
    <w:p w14:paraId="36C07238" w14:textId="01C5F229" w:rsidR="008E428E" w:rsidRPr="00DF39D9" w:rsidRDefault="008E428E">
      <w:pPr>
        <w:pStyle w:val="BodyText"/>
        <w:numPr>
          <w:ilvl w:val="1"/>
          <w:numId w:val="44"/>
        </w:numPr>
        <w:tabs>
          <w:tab w:val="num" w:pos="2231"/>
        </w:tabs>
        <w:spacing w:before="120"/>
        <w:ind w:left="1082"/>
        <w:jc w:val="both"/>
      </w:pPr>
      <w:r w:rsidRPr="00DF39D9">
        <w:t xml:space="preserve">The </w:t>
      </w:r>
      <w:r w:rsidR="00405D4E" w:rsidRPr="00DF39D9">
        <w:t>VGCCC</w:t>
      </w:r>
      <w:r w:rsidRPr="00DF39D9">
        <w:t xml:space="preserve"> Chair, under delegation from the Minister for C</w:t>
      </w:r>
      <w:r w:rsidR="00FA64A5">
        <w:t xml:space="preserve">asino, </w:t>
      </w:r>
      <w:r w:rsidR="00E0142A">
        <w:t xml:space="preserve">Gaming and </w:t>
      </w:r>
      <w:r w:rsidRPr="00DF39D9">
        <w:t>Liquor Regulation, makes financial delegations allowing the C</w:t>
      </w:r>
      <w:r w:rsidR="00694A73">
        <w:t>EO</w:t>
      </w:r>
      <w:r w:rsidRPr="00DF39D9">
        <w:t>, Director Corporate Services</w:t>
      </w:r>
      <w:r w:rsidR="00D84472">
        <w:t xml:space="preserve">, </w:t>
      </w:r>
      <w:r w:rsidRPr="00DF39D9">
        <w:t xml:space="preserve">Chief Finance Officer and other nominated positions to authorise expenditure. A Financial Authorisation Policy outlines the accountabilities for </w:t>
      </w:r>
      <w:r w:rsidR="00405D4E" w:rsidRPr="00DF39D9">
        <w:t>VGCCC</w:t>
      </w:r>
      <w:r w:rsidRPr="00DF39D9">
        <w:t xml:space="preserve"> staff in exercising their delegated financial authorities.</w:t>
      </w:r>
    </w:p>
    <w:p w14:paraId="0FEAA09E" w14:textId="33B33284" w:rsidR="008E428E" w:rsidRPr="00DF39D9" w:rsidRDefault="008E428E">
      <w:pPr>
        <w:pStyle w:val="BodyText"/>
        <w:numPr>
          <w:ilvl w:val="1"/>
          <w:numId w:val="44"/>
        </w:numPr>
        <w:tabs>
          <w:tab w:val="num" w:pos="2231"/>
        </w:tabs>
        <w:spacing w:before="120"/>
        <w:ind w:left="1082"/>
        <w:jc w:val="both"/>
      </w:pPr>
      <w:r w:rsidRPr="00DF39D9">
        <w:t xml:space="preserve">The </w:t>
      </w:r>
      <w:r w:rsidR="00405D4E" w:rsidRPr="00DF39D9">
        <w:t>VGCCC</w:t>
      </w:r>
      <w:r w:rsidRPr="00DF39D9">
        <w:t xml:space="preserve"> Chair, who has employment powers conferred on </w:t>
      </w:r>
      <w:r w:rsidR="00694A73">
        <w:t>them</w:t>
      </w:r>
      <w:r w:rsidRPr="00DF39D9">
        <w:t xml:space="preserve"> by enabling legislation, makes employment delegations to </w:t>
      </w:r>
      <w:r w:rsidR="005E386B" w:rsidRPr="00DF39D9">
        <w:t>positions</w:t>
      </w:r>
      <w:r w:rsidRPr="00DF39D9">
        <w:t xml:space="preserve"> within the organisation. </w:t>
      </w:r>
    </w:p>
    <w:p w14:paraId="7C848DE9" w14:textId="01DE7002" w:rsidR="00BB54A2" w:rsidRDefault="008E428E" w:rsidP="00BB54A2">
      <w:pPr>
        <w:numPr>
          <w:ilvl w:val="0"/>
          <w:numId w:val="45"/>
        </w:numPr>
        <w:tabs>
          <w:tab w:val="num" w:pos="1457"/>
          <w:tab w:val="num" w:pos="1628"/>
        </w:tabs>
        <w:autoSpaceDE w:val="0"/>
        <w:autoSpaceDN w:val="0"/>
        <w:adjustRightInd w:val="0"/>
        <w:spacing w:before="60" w:after="60"/>
        <w:ind w:left="720"/>
      </w:pPr>
      <w:r w:rsidRPr="00DF39D9">
        <w:rPr>
          <w:b/>
          <w:bCs/>
        </w:rPr>
        <w:t>Accountability</w:t>
      </w:r>
      <w:r w:rsidRPr="00DF39D9">
        <w:t xml:space="preserve"> is defined in the </w:t>
      </w:r>
      <w:r w:rsidR="00405D4E" w:rsidRPr="00DF39D9">
        <w:t>VGCCC</w:t>
      </w:r>
      <w:r w:rsidRPr="00DF39D9">
        <w:t xml:space="preserve"> organisational structure with clear reporting lines, position descriptions detail supervisory responsibilities and performance is assessed in reviews</w:t>
      </w:r>
      <w:r w:rsidR="00CE6B31">
        <w:t xml:space="preserve"> through the PDP process</w:t>
      </w:r>
      <w:r w:rsidRPr="00DF39D9">
        <w:t>. Supervision training is periodically addressed through the Learning and Development Program</w:t>
      </w:r>
      <w:r w:rsidR="008538E7">
        <w:t>me</w:t>
      </w:r>
      <w:r w:rsidRPr="00DF39D9">
        <w:t>.</w:t>
      </w:r>
    </w:p>
    <w:p w14:paraId="04FCDAFF" w14:textId="278D8DC5" w:rsidR="008E428E" w:rsidRPr="00DF39D9" w:rsidRDefault="008E428E" w:rsidP="00BB54A2">
      <w:pPr>
        <w:numPr>
          <w:ilvl w:val="0"/>
          <w:numId w:val="45"/>
        </w:numPr>
        <w:tabs>
          <w:tab w:val="num" w:pos="1457"/>
          <w:tab w:val="num" w:pos="1628"/>
        </w:tabs>
        <w:autoSpaceDE w:val="0"/>
        <w:autoSpaceDN w:val="0"/>
        <w:adjustRightInd w:val="0"/>
        <w:spacing w:before="60" w:after="60"/>
        <w:ind w:left="720"/>
      </w:pPr>
      <w:r w:rsidRPr="00BB54A2">
        <w:rPr>
          <w:b/>
          <w:bCs/>
        </w:rPr>
        <w:t xml:space="preserve">Standard Operating Procedures </w:t>
      </w:r>
      <w:r w:rsidRPr="00DF39D9">
        <w:t xml:space="preserve">articulate work processes and include comprehensive recording of work activities, random checks by supervisors, staff rotation of roles and the separation of regulatory scheduling from regulatory performance activities. </w:t>
      </w:r>
    </w:p>
    <w:p w14:paraId="736A19DD" w14:textId="77777777" w:rsidR="008E428E" w:rsidRDefault="008E428E" w:rsidP="008A488B">
      <w:pPr>
        <w:pStyle w:val="Heading2"/>
        <w:ind w:left="851"/>
      </w:pPr>
      <w:bookmarkStart w:id="114" w:name="_Toc431975520"/>
      <w:bookmarkStart w:id="115" w:name="_Toc89941171"/>
      <w:bookmarkStart w:id="116" w:name="_Toc130464388"/>
      <w:r>
        <w:t>Detection</w:t>
      </w:r>
      <w:bookmarkEnd w:id="114"/>
      <w:bookmarkEnd w:id="115"/>
      <w:bookmarkEnd w:id="116"/>
    </w:p>
    <w:p w14:paraId="486F1A16" w14:textId="751675B6" w:rsidR="008E428E" w:rsidRPr="00422167" w:rsidRDefault="008E428E" w:rsidP="00DF39D9">
      <w:pPr>
        <w:pStyle w:val="BodyText"/>
      </w:pPr>
      <w:bookmarkStart w:id="117" w:name="_Hlk115869334"/>
      <w:r w:rsidRPr="00422167">
        <w:t>Ongoing corruption, fraud and other losses monitoring program</w:t>
      </w:r>
      <w:r w:rsidR="008538E7">
        <w:t>me</w:t>
      </w:r>
      <w:r w:rsidRPr="00422167">
        <w:t>s are encompassed into existing internal control and assurance program</w:t>
      </w:r>
      <w:r w:rsidR="008538E7">
        <w:t>me</w:t>
      </w:r>
      <w:r w:rsidRPr="00422167">
        <w:t>s.</w:t>
      </w:r>
    </w:p>
    <w:bookmarkEnd w:id="117"/>
    <w:p w14:paraId="008BA253" w14:textId="1E5BC2F4" w:rsidR="00826A98" w:rsidRPr="00224D7E" w:rsidRDefault="008E428E" w:rsidP="00826A98">
      <w:pPr>
        <w:pStyle w:val="ListParagraph"/>
        <w:numPr>
          <w:ilvl w:val="0"/>
          <w:numId w:val="43"/>
        </w:numPr>
        <w:spacing w:after="0"/>
        <w:ind w:left="720"/>
        <w:rPr>
          <w:b/>
          <w:bCs/>
        </w:rPr>
      </w:pPr>
      <w:r w:rsidRPr="00224D7E">
        <w:rPr>
          <w:b/>
        </w:rPr>
        <w:t>Internal Processes</w:t>
      </w:r>
      <w:r w:rsidRPr="00DF39D9">
        <w:t xml:space="preserve"> </w:t>
      </w:r>
      <w:r w:rsidR="00405D4E" w:rsidRPr="00DF39D9">
        <w:t>VGCCC</w:t>
      </w:r>
      <w:r w:rsidRPr="00DF39D9">
        <w:t xml:space="preserve"> utilises internal processes including post month end analysis, audit logs, reporting and reconciliations to manage the financial risk of corruption and fraud</w:t>
      </w:r>
      <w:r w:rsidRPr="00224D7E">
        <w:rPr>
          <w:b/>
          <w:bCs/>
        </w:rPr>
        <w:t xml:space="preserve">. </w:t>
      </w:r>
    </w:p>
    <w:p w14:paraId="222C0A16" w14:textId="6DB8C2A2" w:rsidR="008E428E" w:rsidRPr="00DF39D9" w:rsidRDefault="008E428E">
      <w:pPr>
        <w:pStyle w:val="BodyText"/>
        <w:numPr>
          <w:ilvl w:val="0"/>
          <w:numId w:val="43"/>
        </w:numPr>
        <w:spacing w:before="120"/>
        <w:ind w:left="720"/>
        <w:jc w:val="both"/>
      </w:pPr>
      <w:r w:rsidRPr="00DF39D9">
        <w:rPr>
          <w:b/>
          <w:bCs/>
        </w:rPr>
        <w:t>External Audit</w:t>
      </w:r>
      <w:r w:rsidRPr="00DF39D9">
        <w:t xml:space="preserve"> The Victorian A</w:t>
      </w:r>
      <w:r w:rsidR="00694A73">
        <w:t>uditor-</w:t>
      </w:r>
      <w:r w:rsidRPr="00DF39D9">
        <w:t xml:space="preserve">General’s Office </w:t>
      </w:r>
      <w:r w:rsidR="007C33F1">
        <w:t>(</w:t>
      </w:r>
      <w:r w:rsidRPr="00DF39D9">
        <w:t>VAGO</w:t>
      </w:r>
      <w:r w:rsidR="007C33F1">
        <w:t>)</w:t>
      </w:r>
      <w:r w:rsidRPr="00DF39D9">
        <w:t xml:space="preserve"> conducts an annual audit to provide assurance that the </w:t>
      </w:r>
      <w:r w:rsidR="00405D4E" w:rsidRPr="00DF39D9">
        <w:t>VGCCC</w:t>
      </w:r>
      <w:r w:rsidRPr="00DF39D9">
        <w:t>’s annual financial statements are free from material misstatement due to fraud or error. Control weaknesses are identified during the audit.</w:t>
      </w:r>
    </w:p>
    <w:p w14:paraId="0E8BB04F" w14:textId="41267FF9" w:rsidR="008E428E" w:rsidRPr="00DF39D9" w:rsidRDefault="008E428E">
      <w:pPr>
        <w:pStyle w:val="BodyText"/>
        <w:numPr>
          <w:ilvl w:val="0"/>
          <w:numId w:val="43"/>
        </w:numPr>
        <w:spacing w:before="120"/>
        <w:ind w:left="720"/>
        <w:jc w:val="both"/>
        <w:rPr>
          <w:b/>
          <w:bCs/>
        </w:rPr>
      </w:pPr>
      <w:r w:rsidRPr="00DF39D9">
        <w:rPr>
          <w:b/>
          <w:bCs/>
        </w:rPr>
        <w:lastRenderedPageBreak/>
        <w:t xml:space="preserve">Internal Audit </w:t>
      </w:r>
      <w:r w:rsidRPr="00DF39D9">
        <w:t xml:space="preserve">The </w:t>
      </w:r>
      <w:r w:rsidR="00405D4E" w:rsidRPr="00DF39D9">
        <w:t>VGCCC</w:t>
      </w:r>
      <w:r w:rsidRPr="00DF39D9">
        <w:rPr>
          <w:b/>
          <w:bCs/>
        </w:rPr>
        <w:t xml:space="preserve"> </w:t>
      </w:r>
      <w:r w:rsidRPr="00DF39D9">
        <w:t>has an independent</w:t>
      </w:r>
      <w:r w:rsidRPr="00DF39D9">
        <w:rPr>
          <w:b/>
          <w:bCs/>
        </w:rPr>
        <w:t xml:space="preserve"> </w:t>
      </w:r>
      <w:r w:rsidRPr="00DF39D9">
        <w:t>audit function which:</w:t>
      </w:r>
    </w:p>
    <w:p w14:paraId="7E5AF1D0" w14:textId="77777777" w:rsidR="00A1122A" w:rsidRDefault="008E428E" w:rsidP="00A1122A">
      <w:pPr>
        <w:pStyle w:val="BodyText"/>
        <w:numPr>
          <w:ilvl w:val="1"/>
          <w:numId w:val="44"/>
        </w:numPr>
        <w:tabs>
          <w:tab w:val="num" w:pos="2231"/>
        </w:tabs>
        <w:spacing w:before="120"/>
        <w:ind w:left="1082"/>
        <w:jc w:val="both"/>
      </w:pPr>
      <w:r w:rsidRPr="00DF39D9">
        <w:t>conducts internal audits in accordance with fraud detection, prevention and response provisions of the Professional Practices Framework of the Institute of Internal Auditors</w:t>
      </w:r>
    </w:p>
    <w:p w14:paraId="72349F0B" w14:textId="317C4B03" w:rsidR="00A1122A" w:rsidRDefault="008E428E" w:rsidP="00A1122A">
      <w:pPr>
        <w:pStyle w:val="BodyText"/>
        <w:numPr>
          <w:ilvl w:val="1"/>
          <w:numId w:val="44"/>
        </w:numPr>
        <w:tabs>
          <w:tab w:val="num" w:pos="2231"/>
        </w:tabs>
        <w:spacing w:before="120"/>
        <w:ind w:left="1082"/>
        <w:jc w:val="both"/>
      </w:pPr>
      <w:r w:rsidRPr="00DF39D9">
        <w:t xml:space="preserve">examines and evaluates the adequacy and effectiveness of the system of internal controls relating to areas of focus in the Strategic Internal Audit Plan </w:t>
      </w:r>
      <w:r w:rsidR="007C33F1">
        <w:t>(</w:t>
      </w:r>
      <w:r w:rsidRPr="00DF39D9">
        <w:t>SIAP</w:t>
      </w:r>
      <w:r w:rsidR="007C33F1">
        <w:t>)</w:t>
      </w:r>
    </w:p>
    <w:p w14:paraId="77FB2B17" w14:textId="3F712210" w:rsidR="008E428E" w:rsidRPr="00A1122A" w:rsidRDefault="008E428E" w:rsidP="00A1122A">
      <w:pPr>
        <w:pStyle w:val="BodyText"/>
        <w:numPr>
          <w:ilvl w:val="1"/>
          <w:numId w:val="44"/>
        </w:numPr>
        <w:tabs>
          <w:tab w:val="num" w:pos="2231"/>
        </w:tabs>
        <w:spacing w:before="120"/>
        <w:ind w:left="1082"/>
        <w:jc w:val="both"/>
      </w:pPr>
      <w:r w:rsidRPr="00DF39D9">
        <w:t>provides independent advice to management on control issues with implementation of agreed recommendations monitored by the ARMC.</w:t>
      </w:r>
    </w:p>
    <w:p w14:paraId="79B0FCE0" w14:textId="77777777" w:rsidR="008E428E" w:rsidRDefault="008E428E" w:rsidP="00422167">
      <w:pPr>
        <w:pStyle w:val="Heading2"/>
        <w:ind w:left="851"/>
      </w:pPr>
      <w:bookmarkStart w:id="118" w:name="_Toc431975521"/>
      <w:bookmarkStart w:id="119" w:name="_Toc89941172"/>
      <w:bookmarkStart w:id="120" w:name="_Toc130464389"/>
      <w:r>
        <w:t>Response</w:t>
      </w:r>
      <w:bookmarkEnd w:id="118"/>
      <w:bookmarkEnd w:id="119"/>
      <w:bookmarkEnd w:id="120"/>
    </w:p>
    <w:p w14:paraId="15E21065" w14:textId="7682DF41" w:rsidR="008E428E" w:rsidRPr="00694A73" w:rsidRDefault="008E428E" w:rsidP="00DF39D9">
      <w:pPr>
        <w:pStyle w:val="BodyText"/>
        <w:rPr>
          <w:iCs/>
        </w:rPr>
      </w:pPr>
      <w:r w:rsidRPr="008A488B">
        <w:t xml:space="preserve">The </w:t>
      </w:r>
      <w:r w:rsidR="00405D4E" w:rsidRPr="008A488B">
        <w:t>VGCCC</w:t>
      </w:r>
      <w:r w:rsidRPr="008A488B">
        <w:t xml:space="preserve"> investigates all instances of suspected incidents and takes appropriate action including referral to Victoria Police and/or disciplinary action. All investigators (whether internal or external) are required to be suitably qualified with the investigation to be conducted consistently with the Independent Broad-based Anti-corruption Commission’s (IBAC) “</w:t>
      </w:r>
      <w:r w:rsidR="00DE1097" w:rsidRPr="006822E5">
        <w:rPr>
          <w:i/>
          <w:iCs/>
        </w:rPr>
        <w:t xml:space="preserve">Reference </w:t>
      </w:r>
      <w:r w:rsidRPr="008A488B">
        <w:rPr>
          <w:i/>
        </w:rPr>
        <w:t xml:space="preserve">Guide: </w:t>
      </w:r>
      <w:r w:rsidR="00DE1097">
        <w:rPr>
          <w:i/>
        </w:rPr>
        <w:t xml:space="preserve">Managing an </w:t>
      </w:r>
      <w:r w:rsidRPr="008A488B">
        <w:rPr>
          <w:i/>
        </w:rPr>
        <w:t>internal investigation into misconduct (20</w:t>
      </w:r>
      <w:r w:rsidR="00DE1097">
        <w:rPr>
          <w:i/>
        </w:rPr>
        <w:t>2</w:t>
      </w:r>
      <w:r w:rsidRPr="008A488B">
        <w:rPr>
          <w:i/>
        </w:rPr>
        <w:t>1)”.</w:t>
      </w:r>
      <w:r w:rsidR="00694A73">
        <w:rPr>
          <w:i/>
        </w:rPr>
        <w:t xml:space="preserve"> </w:t>
      </w:r>
      <w:r w:rsidR="00694A73" w:rsidRPr="00694A73">
        <w:rPr>
          <w:iCs/>
        </w:rPr>
        <w:t xml:space="preserve">Other </w:t>
      </w:r>
      <w:r w:rsidR="00694A73">
        <w:rPr>
          <w:iCs/>
        </w:rPr>
        <w:t>documents that address elements of incident r</w:t>
      </w:r>
      <w:r w:rsidR="00694A73" w:rsidRPr="00694A73">
        <w:rPr>
          <w:iCs/>
        </w:rPr>
        <w:t>esponse</w:t>
      </w:r>
      <w:r w:rsidR="00694A73">
        <w:rPr>
          <w:iCs/>
        </w:rPr>
        <w:t xml:space="preserve"> </w:t>
      </w:r>
      <w:r w:rsidR="00694A73" w:rsidRPr="00694A73">
        <w:rPr>
          <w:iCs/>
        </w:rPr>
        <w:t>include:</w:t>
      </w:r>
    </w:p>
    <w:p w14:paraId="1C9B9F47" w14:textId="7008CA6F" w:rsidR="008E428E" w:rsidRPr="008A488B" w:rsidRDefault="008E428E" w:rsidP="00BB54A2">
      <w:pPr>
        <w:pStyle w:val="BodyText"/>
        <w:numPr>
          <w:ilvl w:val="0"/>
          <w:numId w:val="44"/>
        </w:numPr>
        <w:spacing w:before="60" w:after="60"/>
        <w:ind w:left="949" w:hanging="357"/>
        <w:jc w:val="both"/>
      </w:pPr>
      <w:r w:rsidRPr="008A488B">
        <w:rPr>
          <w:b/>
          <w:bCs/>
        </w:rPr>
        <w:t xml:space="preserve">Corruption and fraud response </w:t>
      </w:r>
      <w:r w:rsidRPr="008A488B">
        <w:rPr>
          <w:bCs/>
        </w:rPr>
        <w:t xml:space="preserve">is incorporated into the </w:t>
      </w:r>
      <w:r w:rsidR="00B5513D">
        <w:rPr>
          <w:bCs/>
        </w:rPr>
        <w:t xml:space="preserve">Fraud, </w:t>
      </w:r>
      <w:r w:rsidRPr="008A488B">
        <w:rPr>
          <w:bCs/>
        </w:rPr>
        <w:t xml:space="preserve">Corruption and </w:t>
      </w:r>
      <w:r w:rsidR="00B5513D">
        <w:rPr>
          <w:bCs/>
        </w:rPr>
        <w:t>Other Losses</w:t>
      </w:r>
      <w:r w:rsidRPr="008A488B">
        <w:rPr>
          <w:bCs/>
        </w:rPr>
        <w:t xml:space="preserve"> Policy</w:t>
      </w:r>
    </w:p>
    <w:p w14:paraId="193A1D32" w14:textId="77777777" w:rsidR="008E428E" w:rsidRPr="008A488B" w:rsidRDefault="008E428E" w:rsidP="00BB54A2">
      <w:pPr>
        <w:pStyle w:val="BodyText"/>
        <w:numPr>
          <w:ilvl w:val="0"/>
          <w:numId w:val="44"/>
        </w:numPr>
        <w:spacing w:before="60" w:after="60"/>
        <w:ind w:left="949" w:hanging="357"/>
        <w:jc w:val="both"/>
      </w:pPr>
      <w:r w:rsidRPr="008A488B">
        <w:rPr>
          <w:b/>
          <w:bCs/>
        </w:rPr>
        <w:t xml:space="preserve">Misconduct processes </w:t>
      </w:r>
      <w:r w:rsidRPr="008A488B">
        <w:rPr>
          <w:bCs/>
        </w:rPr>
        <w:t xml:space="preserve">There are </w:t>
      </w:r>
      <w:r w:rsidRPr="008A488B">
        <w:t>performance management processes including policies for misconduct and unsatisfactory work performance and grievance/review of action.</w:t>
      </w:r>
    </w:p>
    <w:p w14:paraId="657EB5B1" w14:textId="5C6B5FEB" w:rsidR="008E428E" w:rsidRDefault="008E428E" w:rsidP="00BB54A2">
      <w:pPr>
        <w:pStyle w:val="BodyText"/>
        <w:numPr>
          <w:ilvl w:val="0"/>
          <w:numId w:val="44"/>
        </w:numPr>
        <w:spacing w:before="60" w:after="60"/>
        <w:ind w:left="949" w:hanging="357"/>
        <w:jc w:val="both"/>
      </w:pPr>
      <w:r w:rsidRPr="008A488B">
        <w:rPr>
          <w:b/>
          <w:bCs/>
        </w:rPr>
        <w:t>P</w:t>
      </w:r>
      <w:r w:rsidR="001716D5">
        <w:rPr>
          <w:b/>
          <w:bCs/>
        </w:rPr>
        <w:t xml:space="preserve">ublic interest </w:t>
      </w:r>
      <w:r w:rsidRPr="008A488B">
        <w:rPr>
          <w:b/>
          <w:bCs/>
        </w:rPr>
        <w:t>disclosure procedures</w:t>
      </w:r>
      <w:r w:rsidRPr="008A488B">
        <w:t xml:space="preserve"> detail how those who report corruption through </w:t>
      </w:r>
      <w:r w:rsidR="007C33F1">
        <w:t xml:space="preserve">IBAC </w:t>
      </w:r>
      <w:r w:rsidRPr="008A488B">
        <w:t>are managed.</w:t>
      </w:r>
    </w:p>
    <w:p w14:paraId="66B8E446" w14:textId="77777777" w:rsidR="007C33F1" w:rsidRPr="008A488B" w:rsidRDefault="007C33F1" w:rsidP="007C33F1">
      <w:pPr>
        <w:pStyle w:val="BodyText"/>
        <w:spacing w:before="60" w:after="60"/>
        <w:ind w:left="949"/>
        <w:jc w:val="both"/>
      </w:pPr>
    </w:p>
    <w:p w14:paraId="719A1E5D" w14:textId="13BF1B55" w:rsidR="008E428E" w:rsidRPr="00AF60C2" w:rsidRDefault="008E428E" w:rsidP="008E428E">
      <w:pPr>
        <w:pStyle w:val="Heading1"/>
        <w:rPr>
          <w:rFonts w:eastAsia="Times"/>
        </w:rPr>
      </w:pPr>
      <w:bookmarkStart w:id="121" w:name="_Toc431975523"/>
      <w:bookmarkStart w:id="122" w:name="_Toc89941174"/>
      <w:bookmarkStart w:id="123" w:name="_Toc130464390"/>
      <w:r w:rsidRPr="00AF60C2">
        <w:rPr>
          <w:rFonts w:eastAsia="Times"/>
        </w:rPr>
        <w:t xml:space="preserve">Related </w:t>
      </w:r>
      <w:bookmarkEnd w:id="121"/>
      <w:bookmarkEnd w:id="122"/>
      <w:r w:rsidR="007311EF">
        <w:rPr>
          <w:rFonts w:eastAsia="Times"/>
        </w:rPr>
        <w:t>documents</w:t>
      </w:r>
      <w:bookmarkEnd w:id="123"/>
    </w:p>
    <w:p w14:paraId="408BBC5D" w14:textId="561CBA5E" w:rsidR="008E428E" w:rsidRPr="00606532" w:rsidRDefault="008E428E">
      <w:pPr>
        <w:pStyle w:val="BodyText"/>
        <w:numPr>
          <w:ilvl w:val="0"/>
          <w:numId w:val="44"/>
        </w:numPr>
        <w:spacing w:before="60" w:after="60"/>
        <w:ind w:left="949" w:hanging="357"/>
        <w:jc w:val="both"/>
      </w:pPr>
      <w:r w:rsidRPr="00606532">
        <w:rPr>
          <w:lang w:eastAsia="en-AU"/>
        </w:rPr>
        <w:t xml:space="preserve">Code of </w:t>
      </w:r>
      <w:r w:rsidR="007C33F1">
        <w:rPr>
          <w:lang w:eastAsia="en-AU"/>
        </w:rPr>
        <w:t>C</w:t>
      </w:r>
      <w:r w:rsidRPr="00606532">
        <w:rPr>
          <w:lang w:eastAsia="en-AU"/>
        </w:rPr>
        <w:t xml:space="preserve">onduct for Victorian public sector employees </w:t>
      </w:r>
    </w:p>
    <w:p w14:paraId="4BC608E3" w14:textId="54B3842F" w:rsidR="008E428E" w:rsidRPr="00606532" w:rsidRDefault="00405D4E" w:rsidP="00C31998">
      <w:pPr>
        <w:pStyle w:val="BodyText"/>
        <w:numPr>
          <w:ilvl w:val="0"/>
          <w:numId w:val="44"/>
        </w:numPr>
        <w:spacing w:before="60" w:after="60"/>
        <w:ind w:left="949" w:hanging="357"/>
        <w:jc w:val="both"/>
      </w:pPr>
      <w:r w:rsidRPr="00606532">
        <w:t>VGCCC</w:t>
      </w:r>
      <w:r w:rsidR="008E428E" w:rsidRPr="00606532">
        <w:t xml:space="preserve"> </w:t>
      </w:r>
      <w:r w:rsidR="007C33F1">
        <w:t>C</w:t>
      </w:r>
      <w:r w:rsidR="008E428E" w:rsidRPr="00606532">
        <w:t xml:space="preserve">onduct and </w:t>
      </w:r>
      <w:r w:rsidR="007C33F1">
        <w:t>E</w:t>
      </w:r>
      <w:r w:rsidR="008E428E" w:rsidRPr="00606532">
        <w:t xml:space="preserve">thics </w:t>
      </w:r>
      <w:r w:rsidR="007C33F1">
        <w:t>P</w:t>
      </w:r>
      <w:r w:rsidR="008E428E" w:rsidRPr="00606532">
        <w:t>olicy</w:t>
      </w:r>
      <w:r w:rsidR="00C31998">
        <w:t xml:space="preserve"> (including </w:t>
      </w:r>
      <w:r w:rsidR="00C31998" w:rsidRPr="00606532">
        <w:t xml:space="preserve">Outside </w:t>
      </w:r>
      <w:r w:rsidR="00C31998">
        <w:t>E</w:t>
      </w:r>
      <w:r w:rsidR="00C31998" w:rsidRPr="00606532">
        <w:t xml:space="preserve">mployment </w:t>
      </w:r>
      <w:r w:rsidR="00C31998">
        <w:t>G</w:t>
      </w:r>
      <w:r w:rsidR="00C31998" w:rsidRPr="00606532">
        <w:t>uidelines</w:t>
      </w:r>
      <w:r w:rsidR="00C31998">
        <w:t>)</w:t>
      </w:r>
    </w:p>
    <w:p w14:paraId="074FC2C9" w14:textId="32A475F4" w:rsidR="008E428E" w:rsidRPr="00606532" w:rsidRDefault="008E428E">
      <w:pPr>
        <w:pStyle w:val="BodyText"/>
        <w:numPr>
          <w:ilvl w:val="0"/>
          <w:numId w:val="44"/>
        </w:numPr>
        <w:spacing w:before="60" w:after="60"/>
        <w:ind w:left="949" w:hanging="357"/>
        <w:jc w:val="both"/>
      </w:pPr>
      <w:r w:rsidRPr="00606532">
        <w:t xml:space="preserve">Conflict of </w:t>
      </w:r>
      <w:r w:rsidR="007C33F1">
        <w:t>I</w:t>
      </w:r>
      <w:r w:rsidRPr="00606532">
        <w:t xml:space="preserve">nterest </w:t>
      </w:r>
      <w:r w:rsidR="007C33F1">
        <w:t>P</w:t>
      </w:r>
      <w:r w:rsidRPr="00606532">
        <w:t xml:space="preserve">olicy </w:t>
      </w:r>
    </w:p>
    <w:p w14:paraId="19F05617" w14:textId="4B4C93F9" w:rsidR="008E428E" w:rsidRPr="00606532" w:rsidRDefault="008E428E">
      <w:pPr>
        <w:pStyle w:val="BodyText"/>
        <w:numPr>
          <w:ilvl w:val="0"/>
          <w:numId w:val="44"/>
        </w:numPr>
        <w:spacing w:before="60" w:after="60"/>
        <w:ind w:left="949" w:hanging="357"/>
        <w:jc w:val="both"/>
      </w:pPr>
      <w:r w:rsidRPr="00606532">
        <w:t>Gifts</w:t>
      </w:r>
      <w:r w:rsidR="007C33F1">
        <w:t>,</w:t>
      </w:r>
      <w:r w:rsidRPr="00606532">
        <w:t xml:space="preserve"> </w:t>
      </w:r>
      <w:r w:rsidR="007C33F1">
        <w:t>B</w:t>
      </w:r>
      <w:r w:rsidRPr="00606532">
        <w:t xml:space="preserve">enefits and </w:t>
      </w:r>
      <w:r w:rsidR="007C33F1">
        <w:t>H</w:t>
      </w:r>
      <w:r w:rsidRPr="00606532">
        <w:t xml:space="preserve">ospitality </w:t>
      </w:r>
      <w:r w:rsidR="007C33F1">
        <w:t>P</w:t>
      </w:r>
      <w:r w:rsidRPr="00606532">
        <w:t>olicy</w:t>
      </w:r>
    </w:p>
    <w:p w14:paraId="34236542" w14:textId="46477ED9" w:rsidR="008E428E" w:rsidRPr="00606532" w:rsidRDefault="008E428E">
      <w:pPr>
        <w:pStyle w:val="BodyText"/>
        <w:numPr>
          <w:ilvl w:val="0"/>
          <w:numId w:val="44"/>
        </w:numPr>
        <w:spacing w:before="60" w:after="60"/>
        <w:ind w:left="949" w:hanging="357"/>
        <w:jc w:val="both"/>
      </w:pPr>
      <w:r w:rsidRPr="00606532">
        <w:t xml:space="preserve">Social </w:t>
      </w:r>
      <w:r w:rsidR="007C33F1">
        <w:t>M</w:t>
      </w:r>
      <w:r w:rsidRPr="00606532">
        <w:t xml:space="preserve">edia for </w:t>
      </w:r>
      <w:r w:rsidR="007C33F1">
        <w:t>E</w:t>
      </w:r>
      <w:r w:rsidR="00896BF9" w:rsidRPr="00606532">
        <w:t>mployee’s</w:t>
      </w:r>
      <w:r w:rsidRPr="00606532">
        <w:t xml:space="preserve"> </w:t>
      </w:r>
      <w:r w:rsidR="007C33F1">
        <w:t>P</w:t>
      </w:r>
      <w:r w:rsidRPr="00606532">
        <w:t>olicy</w:t>
      </w:r>
    </w:p>
    <w:p w14:paraId="4CF05198" w14:textId="2C2E49A5" w:rsidR="008E428E" w:rsidRPr="00606532" w:rsidRDefault="008E428E">
      <w:pPr>
        <w:pStyle w:val="BodyText"/>
        <w:numPr>
          <w:ilvl w:val="0"/>
          <w:numId w:val="44"/>
        </w:numPr>
        <w:spacing w:before="60" w:after="60"/>
        <w:ind w:left="949" w:hanging="357"/>
        <w:jc w:val="both"/>
      </w:pPr>
      <w:r w:rsidRPr="00606532">
        <w:t xml:space="preserve">Authorised </w:t>
      </w:r>
      <w:r w:rsidR="007C33F1">
        <w:t>P</w:t>
      </w:r>
      <w:r w:rsidRPr="00606532">
        <w:t xml:space="preserve">ersons </w:t>
      </w:r>
      <w:r w:rsidR="007C33F1">
        <w:t>P</w:t>
      </w:r>
      <w:r w:rsidRPr="00606532">
        <w:t>olicy</w:t>
      </w:r>
    </w:p>
    <w:p w14:paraId="60071A97" w14:textId="4B12A192" w:rsidR="00A1122A" w:rsidRPr="00606532" w:rsidRDefault="00A1122A">
      <w:pPr>
        <w:pStyle w:val="BodyText"/>
        <w:numPr>
          <w:ilvl w:val="0"/>
          <w:numId w:val="44"/>
        </w:numPr>
        <w:spacing w:before="60" w:after="60"/>
        <w:ind w:left="949" w:hanging="357"/>
        <w:jc w:val="both"/>
      </w:pPr>
      <w:r>
        <w:t xml:space="preserve">Financial </w:t>
      </w:r>
      <w:r w:rsidR="007C33F1">
        <w:t>A</w:t>
      </w:r>
      <w:r>
        <w:t xml:space="preserve">uthorisations </w:t>
      </w:r>
      <w:r w:rsidR="007C33F1">
        <w:t>P</w:t>
      </w:r>
      <w:r>
        <w:t>olicy</w:t>
      </w:r>
    </w:p>
    <w:p w14:paraId="04158A9E" w14:textId="520A4057" w:rsidR="008E428E" w:rsidRPr="00606532" w:rsidRDefault="008E428E">
      <w:pPr>
        <w:pStyle w:val="BodyText"/>
        <w:numPr>
          <w:ilvl w:val="0"/>
          <w:numId w:val="44"/>
        </w:numPr>
        <w:spacing w:before="60" w:after="60"/>
        <w:ind w:left="949" w:hanging="357"/>
        <w:jc w:val="both"/>
      </w:pPr>
      <w:r w:rsidRPr="00606532">
        <w:t xml:space="preserve">VPSC </w:t>
      </w:r>
      <w:r w:rsidR="007C33F1">
        <w:t>M</w:t>
      </w:r>
      <w:r w:rsidRPr="00606532">
        <w:t xml:space="preserve">isconduct </w:t>
      </w:r>
      <w:r w:rsidR="007C33F1">
        <w:t>P</w:t>
      </w:r>
      <w:r w:rsidRPr="00606532">
        <w:t>olicy</w:t>
      </w:r>
    </w:p>
    <w:p w14:paraId="49737E9A" w14:textId="5F3FEC60" w:rsidR="008E428E" w:rsidRPr="00606532" w:rsidRDefault="008E428E">
      <w:pPr>
        <w:pStyle w:val="BodyText"/>
        <w:numPr>
          <w:ilvl w:val="0"/>
          <w:numId w:val="44"/>
        </w:numPr>
        <w:spacing w:before="60" w:after="60"/>
        <w:ind w:left="949" w:hanging="357"/>
        <w:jc w:val="both"/>
      </w:pPr>
      <w:r w:rsidRPr="00606532">
        <w:t xml:space="preserve">VPSC </w:t>
      </w:r>
      <w:r w:rsidR="007C33F1">
        <w:t>M</w:t>
      </w:r>
      <w:r w:rsidRPr="00606532">
        <w:t xml:space="preserve">anagement of </w:t>
      </w:r>
      <w:r w:rsidR="007C33F1">
        <w:t>U</w:t>
      </w:r>
      <w:r w:rsidRPr="00606532">
        <w:t xml:space="preserve">nderperformance </w:t>
      </w:r>
      <w:r w:rsidR="007C33F1">
        <w:t>P</w:t>
      </w:r>
      <w:r w:rsidRPr="00606532">
        <w:t>olicy</w:t>
      </w:r>
    </w:p>
    <w:p w14:paraId="6ECCC46A" w14:textId="119465CA" w:rsidR="008E428E" w:rsidRPr="00606532" w:rsidRDefault="008E428E">
      <w:pPr>
        <w:pStyle w:val="BodyText"/>
        <w:numPr>
          <w:ilvl w:val="0"/>
          <w:numId w:val="44"/>
        </w:numPr>
        <w:spacing w:before="60" w:after="60"/>
        <w:ind w:left="949" w:hanging="357"/>
        <w:jc w:val="both"/>
      </w:pPr>
      <w:r w:rsidRPr="00606532">
        <w:t xml:space="preserve">VPSC </w:t>
      </w:r>
      <w:r w:rsidR="007C33F1">
        <w:t>G</w:t>
      </w:r>
      <w:r w:rsidRPr="00606532">
        <w:t xml:space="preserve">rievance </w:t>
      </w:r>
      <w:r w:rsidR="007C33F1">
        <w:t>P</w:t>
      </w:r>
      <w:r w:rsidRPr="00606532">
        <w:t>olicy</w:t>
      </w:r>
    </w:p>
    <w:p w14:paraId="40981AFB" w14:textId="30A2AEA9" w:rsidR="008E428E" w:rsidRPr="00606532" w:rsidRDefault="008E428E">
      <w:pPr>
        <w:pStyle w:val="BodyText"/>
        <w:numPr>
          <w:ilvl w:val="0"/>
          <w:numId w:val="44"/>
        </w:numPr>
        <w:spacing w:before="60" w:after="60"/>
        <w:ind w:left="949" w:hanging="357"/>
        <w:jc w:val="both"/>
      </w:pPr>
      <w:r w:rsidRPr="00606532">
        <w:t>Recruitment</w:t>
      </w:r>
      <w:r w:rsidR="00DF39D9" w:rsidRPr="00606532">
        <w:t xml:space="preserve">, </w:t>
      </w:r>
      <w:r w:rsidR="007C33F1">
        <w:t>S</w:t>
      </w:r>
      <w:r w:rsidRPr="00606532">
        <w:t>election</w:t>
      </w:r>
      <w:r w:rsidR="00DF39D9" w:rsidRPr="00606532">
        <w:t xml:space="preserve"> and </w:t>
      </w:r>
      <w:r w:rsidR="007C33F1">
        <w:t>V</w:t>
      </w:r>
      <w:r w:rsidR="00DF39D9" w:rsidRPr="00606532">
        <w:t>acancy</w:t>
      </w:r>
      <w:r w:rsidRPr="00606532">
        <w:t xml:space="preserve"> </w:t>
      </w:r>
      <w:r w:rsidR="007C33F1">
        <w:t>P</w:t>
      </w:r>
      <w:r w:rsidRPr="00606532">
        <w:t>olicy</w:t>
      </w:r>
    </w:p>
    <w:p w14:paraId="247E3635" w14:textId="06FAA69E" w:rsidR="00DA341C" w:rsidRDefault="001716D5" w:rsidP="00DA341C">
      <w:pPr>
        <w:pStyle w:val="BodyText"/>
        <w:numPr>
          <w:ilvl w:val="0"/>
          <w:numId w:val="44"/>
        </w:numPr>
        <w:spacing w:before="60" w:after="60"/>
        <w:ind w:left="949" w:hanging="357"/>
        <w:jc w:val="both"/>
      </w:pPr>
      <w:r>
        <w:t>Public Interest</w:t>
      </w:r>
      <w:r w:rsidR="008E428E" w:rsidRPr="00606532">
        <w:t xml:space="preserve"> </w:t>
      </w:r>
      <w:r w:rsidR="007C33F1">
        <w:t>D</w:t>
      </w:r>
      <w:r w:rsidR="008E428E" w:rsidRPr="00606532">
        <w:t>isclosure</w:t>
      </w:r>
      <w:r>
        <w:t xml:space="preserve"> Procedures</w:t>
      </w:r>
      <w:bookmarkStart w:id="124" w:name="_Toc62029665"/>
      <w:bookmarkStart w:id="125" w:name="_Toc111713939"/>
      <w:bookmarkEnd w:id="15"/>
    </w:p>
    <w:p w14:paraId="4D8E1A86" w14:textId="5817C45F" w:rsidR="00E5515C" w:rsidRDefault="00E5515C" w:rsidP="00DA341C">
      <w:pPr>
        <w:pStyle w:val="BodyText"/>
        <w:numPr>
          <w:ilvl w:val="0"/>
          <w:numId w:val="44"/>
        </w:numPr>
        <w:spacing w:before="60" w:after="60"/>
        <w:ind w:left="949" w:hanging="357"/>
        <w:jc w:val="both"/>
      </w:pPr>
      <w:r>
        <w:t>Gender Equality Action Plan</w:t>
      </w:r>
      <w:r w:rsidR="00415818">
        <w:t xml:space="preserve"> (under development)</w:t>
      </w:r>
    </w:p>
    <w:p w14:paraId="22D55897" w14:textId="14855896" w:rsidR="007311EF" w:rsidRDefault="007311EF" w:rsidP="00DA341C">
      <w:pPr>
        <w:pStyle w:val="BodyText"/>
        <w:numPr>
          <w:ilvl w:val="0"/>
          <w:numId w:val="44"/>
        </w:numPr>
        <w:spacing w:before="60" w:after="60"/>
        <w:ind w:left="949" w:hanging="357"/>
        <w:jc w:val="both"/>
      </w:pPr>
      <w:r w:rsidRPr="007311EF">
        <w:t>The Victorian Charter of Human Rights and Responsibilities Act 2006</w:t>
      </w:r>
    </w:p>
    <w:p w14:paraId="30A9FD17" w14:textId="77777777" w:rsidR="00DA341C" w:rsidRDefault="00DA341C">
      <w:pPr>
        <w:spacing w:after="0"/>
        <w:rPr>
          <w:rFonts w:eastAsia="Times New Roman" w:cs="Arial"/>
          <w:color w:val="000000"/>
          <w:szCs w:val="20"/>
          <w:lang w:val="en-AU"/>
        </w:rPr>
      </w:pPr>
      <w:r>
        <w:br w:type="page"/>
      </w:r>
    </w:p>
    <w:p w14:paraId="52356018" w14:textId="77777777" w:rsidR="00DA341C" w:rsidRDefault="00DA341C" w:rsidP="00DA341C">
      <w:pPr>
        <w:pStyle w:val="BodyText"/>
        <w:spacing w:before="60" w:after="60"/>
        <w:jc w:val="both"/>
      </w:pPr>
    </w:p>
    <w:p w14:paraId="7C9A7BC7" w14:textId="3DC43C9A" w:rsidR="00DA341C" w:rsidRDefault="00DA341C" w:rsidP="00DA341C">
      <w:pPr>
        <w:pStyle w:val="Heading1"/>
        <w:numPr>
          <w:ilvl w:val="0"/>
          <w:numId w:val="0"/>
        </w:numPr>
        <w:rPr>
          <w:lang w:val="en-AU"/>
        </w:rPr>
      </w:pPr>
      <w:bookmarkStart w:id="126" w:name="_Toc130464391"/>
      <w:r w:rsidRPr="008A4071">
        <w:rPr>
          <w:lang w:val="en-AU"/>
        </w:rPr>
        <w:t xml:space="preserve">Appendix 1 </w:t>
      </w:r>
      <w:r>
        <w:rPr>
          <w:lang w:val="en-AU"/>
        </w:rPr>
        <w:t>Integrity Compliance Register</w:t>
      </w:r>
      <w:bookmarkEnd w:id="126"/>
    </w:p>
    <w:tbl>
      <w:tblPr>
        <w:tblpPr w:leftFromText="180" w:rightFromText="180" w:vertAnchor="text" w:horzAnchor="margin" w:tblpY="73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
        <w:gridCol w:w="8346"/>
      </w:tblGrid>
      <w:tr w:rsidR="00DA341C" w:rsidRPr="0002034C" w14:paraId="661FCAF1" w14:textId="77777777" w:rsidTr="00AE62E8">
        <w:trPr>
          <w:tblHeader/>
        </w:trPr>
        <w:tc>
          <w:tcPr>
            <w:tcW w:w="9993" w:type="dxa"/>
            <w:gridSpan w:val="3"/>
            <w:tcBorders>
              <w:right w:val="single" w:sz="4" w:space="0" w:color="FFFFFF"/>
            </w:tcBorders>
            <w:shd w:val="clear" w:color="auto" w:fill="0C0C0C"/>
          </w:tcPr>
          <w:p w14:paraId="6C752BD7" w14:textId="77777777" w:rsidR="00DA341C" w:rsidRPr="0002034C" w:rsidRDefault="00DA341C" w:rsidP="00AE62E8">
            <w:pPr>
              <w:spacing w:after="0"/>
              <w:jc w:val="center"/>
              <w:rPr>
                <w:rFonts w:ascii="Arial Narrow" w:hAnsi="Arial Narrow"/>
                <w:b/>
                <w:sz w:val="18"/>
                <w:szCs w:val="18"/>
              </w:rPr>
            </w:pPr>
            <w:r w:rsidRPr="0002034C">
              <w:rPr>
                <w:rFonts w:ascii="Arial Narrow" w:hAnsi="Arial Narrow"/>
                <w:sz w:val="18"/>
                <w:szCs w:val="18"/>
              </w:rPr>
              <w:br w:type="page"/>
            </w:r>
            <w:r w:rsidRPr="0002034C">
              <w:rPr>
                <w:rFonts w:ascii="Arial Narrow" w:hAnsi="Arial Narrow"/>
                <w:b/>
                <w:sz w:val="18"/>
                <w:szCs w:val="18"/>
              </w:rPr>
              <w:t xml:space="preserve">INTEGRITY COMPLIANCE REGISTER  </w:t>
            </w:r>
          </w:p>
        </w:tc>
      </w:tr>
      <w:tr w:rsidR="00DA341C" w:rsidRPr="0002034C" w14:paraId="1B7C4A9F" w14:textId="77777777" w:rsidTr="00AE62E8">
        <w:trPr>
          <w:tblHeader/>
        </w:trPr>
        <w:tc>
          <w:tcPr>
            <w:tcW w:w="1647" w:type="dxa"/>
            <w:gridSpan w:val="2"/>
            <w:shd w:val="clear" w:color="auto" w:fill="C0C0C0"/>
          </w:tcPr>
          <w:p w14:paraId="6CB978DB"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REFERENCE</w:t>
            </w:r>
          </w:p>
        </w:tc>
        <w:tc>
          <w:tcPr>
            <w:tcW w:w="8346" w:type="dxa"/>
            <w:shd w:val="clear" w:color="auto" w:fill="C0C0C0"/>
          </w:tcPr>
          <w:p w14:paraId="225E6CAF"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REQUIREMENTS</w:t>
            </w:r>
          </w:p>
        </w:tc>
      </w:tr>
      <w:tr w:rsidR="00DA341C" w:rsidRPr="0002034C" w14:paraId="718BB018" w14:textId="77777777" w:rsidTr="00AE62E8">
        <w:trPr>
          <w:trHeight w:val="228"/>
          <w:tblHeader/>
        </w:trPr>
        <w:tc>
          <w:tcPr>
            <w:tcW w:w="9993" w:type="dxa"/>
            <w:gridSpan w:val="3"/>
            <w:shd w:val="clear" w:color="auto" w:fill="FFFF99"/>
          </w:tcPr>
          <w:p w14:paraId="0A476F76" w14:textId="77777777" w:rsidR="00DA341C" w:rsidRPr="0002034C" w:rsidRDefault="00DA341C" w:rsidP="00AE62E8">
            <w:pPr>
              <w:spacing w:after="0"/>
              <w:rPr>
                <w:rFonts w:ascii="Arial Narrow" w:hAnsi="Arial Narrow"/>
                <w:b/>
                <w:i/>
                <w:iCs/>
                <w:sz w:val="18"/>
                <w:szCs w:val="18"/>
              </w:rPr>
            </w:pPr>
            <w:r w:rsidRPr="0002034C">
              <w:rPr>
                <w:rFonts w:ascii="Arial Narrow" w:hAnsi="Arial Narrow"/>
                <w:b/>
                <w:i/>
                <w:iCs/>
                <w:sz w:val="18"/>
                <w:szCs w:val="18"/>
              </w:rPr>
              <w:t>Public Administration Act 2004</w:t>
            </w:r>
          </w:p>
        </w:tc>
      </w:tr>
      <w:tr w:rsidR="00DA341C" w:rsidRPr="0002034C" w14:paraId="643E9820" w14:textId="77777777" w:rsidTr="00AE62E8">
        <w:trPr>
          <w:trHeight w:val="406"/>
          <w:tblHeader/>
        </w:trPr>
        <w:tc>
          <w:tcPr>
            <w:tcW w:w="1635" w:type="dxa"/>
            <w:shd w:val="clear" w:color="auto" w:fill="FFFFFF"/>
          </w:tcPr>
          <w:p w14:paraId="16EF8BB2" w14:textId="58D69F37" w:rsidR="00DA341C" w:rsidRPr="0002034C" w:rsidRDefault="00DA341C" w:rsidP="00AE62E8">
            <w:pPr>
              <w:pStyle w:val="TableText"/>
              <w:rPr>
                <w:rFonts w:ascii="Arial Narrow" w:hAnsi="Arial Narrow"/>
                <w:b/>
                <w:bCs/>
                <w:szCs w:val="18"/>
              </w:rPr>
            </w:pPr>
            <w:r w:rsidRPr="0002034C">
              <w:rPr>
                <w:rFonts w:ascii="Arial Narrow" w:hAnsi="Arial Narrow"/>
                <w:b/>
                <w:bCs/>
                <w:szCs w:val="18"/>
              </w:rPr>
              <w:t xml:space="preserve">S. </w:t>
            </w:r>
            <w:r w:rsidR="001716D5">
              <w:rPr>
                <w:rFonts w:ascii="Arial Narrow" w:hAnsi="Arial Narrow"/>
                <w:b/>
                <w:bCs/>
                <w:szCs w:val="18"/>
              </w:rPr>
              <w:t>72</w:t>
            </w:r>
            <w:r w:rsidRPr="0002034C">
              <w:rPr>
                <w:rFonts w:ascii="Arial Narrow" w:hAnsi="Arial Narrow"/>
                <w:b/>
                <w:bCs/>
                <w:szCs w:val="18"/>
              </w:rPr>
              <w:t>(4)</w:t>
            </w:r>
          </w:p>
        </w:tc>
        <w:tc>
          <w:tcPr>
            <w:tcW w:w="8358" w:type="dxa"/>
            <w:gridSpan w:val="2"/>
            <w:shd w:val="clear" w:color="auto" w:fill="FFFFFF"/>
          </w:tcPr>
          <w:p w14:paraId="7ECEF29E" w14:textId="234F54DC"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 xml:space="preserve">A </w:t>
            </w:r>
            <w:hyperlink r:id="rId8" w:anchor="public_sector_body_head" w:history="1">
              <w:r w:rsidRPr="0002034C">
                <w:rPr>
                  <w:rFonts w:ascii="Arial Narrow" w:hAnsi="Arial Narrow"/>
                  <w:sz w:val="18"/>
                  <w:szCs w:val="18"/>
                </w:rPr>
                <w:t>public sector body Head</w:t>
              </w:r>
            </w:hyperlink>
            <w:r w:rsidRPr="0002034C">
              <w:rPr>
                <w:rFonts w:ascii="Arial Narrow" w:hAnsi="Arial Narrow"/>
                <w:sz w:val="18"/>
                <w:szCs w:val="18"/>
              </w:rPr>
              <w:t xml:space="preserve"> must promote the </w:t>
            </w:r>
            <w:hyperlink r:id="rId9" w:anchor="public_sector_values" w:history="1">
              <w:r w:rsidRPr="0002034C">
                <w:rPr>
                  <w:rFonts w:ascii="Arial Narrow" w:hAnsi="Arial Narrow"/>
                  <w:sz w:val="18"/>
                  <w:szCs w:val="18"/>
                </w:rPr>
                <w:t>public sector values</w:t>
              </w:r>
            </w:hyperlink>
            <w:r w:rsidRPr="0002034C">
              <w:rPr>
                <w:rFonts w:ascii="Arial Narrow" w:hAnsi="Arial Narrow"/>
                <w:sz w:val="18"/>
                <w:szCs w:val="18"/>
              </w:rPr>
              <w:t xml:space="preserve"> to </w:t>
            </w:r>
            <w:hyperlink r:id="rId10" w:anchor="public_official" w:history="1">
              <w:r w:rsidRPr="0002034C">
                <w:rPr>
                  <w:rFonts w:ascii="Arial Narrow" w:hAnsi="Arial Narrow"/>
                  <w:sz w:val="18"/>
                  <w:szCs w:val="18"/>
                </w:rPr>
                <w:t>public officials</w:t>
              </w:r>
            </w:hyperlink>
            <w:r w:rsidRPr="0002034C">
              <w:rPr>
                <w:rFonts w:ascii="Arial Narrow" w:hAnsi="Arial Narrow"/>
                <w:sz w:val="18"/>
                <w:szCs w:val="18"/>
              </w:rPr>
              <w:t xml:space="preserve"> employed in the body and ensure that any statement of values adopted or applied by the body is consistent with the </w:t>
            </w:r>
            <w:hyperlink r:id="rId11" w:anchor="public_sector_values" w:history="1">
              <w:r w:rsidRPr="0002034C">
                <w:rPr>
                  <w:rFonts w:ascii="Arial Narrow" w:hAnsi="Arial Narrow"/>
                  <w:sz w:val="18"/>
                  <w:szCs w:val="18"/>
                </w:rPr>
                <w:t>public sector values</w:t>
              </w:r>
            </w:hyperlink>
          </w:p>
        </w:tc>
      </w:tr>
      <w:tr w:rsidR="001716D5" w:rsidRPr="0002034C" w14:paraId="0075B89C" w14:textId="77777777" w:rsidTr="00AE62E8">
        <w:trPr>
          <w:trHeight w:val="406"/>
          <w:tblHeader/>
        </w:trPr>
        <w:tc>
          <w:tcPr>
            <w:tcW w:w="1635" w:type="dxa"/>
            <w:shd w:val="clear" w:color="auto" w:fill="FFFFFF"/>
          </w:tcPr>
          <w:p w14:paraId="29424F54" w14:textId="60F22DE3" w:rsidR="001716D5" w:rsidRPr="0002034C" w:rsidRDefault="001716D5" w:rsidP="00AE62E8">
            <w:pPr>
              <w:pStyle w:val="TableText"/>
              <w:rPr>
                <w:rFonts w:ascii="Arial Narrow" w:hAnsi="Arial Narrow"/>
                <w:b/>
                <w:bCs/>
                <w:szCs w:val="18"/>
              </w:rPr>
            </w:pPr>
            <w:r>
              <w:rPr>
                <w:rFonts w:ascii="Arial Narrow" w:hAnsi="Arial Narrow"/>
                <w:b/>
                <w:bCs/>
                <w:szCs w:val="18"/>
              </w:rPr>
              <w:t>S 62 (4)</w:t>
            </w:r>
          </w:p>
        </w:tc>
        <w:tc>
          <w:tcPr>
            <w:tcW w:w="8358" w:type="dxa"/>
            <w:gridSpan w:val="2"/>
            <w:shd w:val="clear" w:color="auto" w:fill="FFFFFF"/>
          </w:tcPr>
          <w:p w14:paraId="6FEA095A" w14:textId="61E82D1F" w:rsidR="001716D5" w:rsidRPr="0002034C" w:rsidRDefault="001716D5" w:rsidP="00AE62E8">
            <w:pPr>
              <w:spacing w:after="0"/>
              <w:rPr>
                <w:rFonts w:ascii="Arial Narrow" w:hAnsi="Arial Narrow"/>
                <w:sz w:val="18"/>
                <w:szCs w:val="18"/>
              </w:rPr>
            </w:pPr>
            <w:r w:rsidRPr="00D771FD">
              <w:rPr>
                <w:rFonts w:ascii="Arial Narrow" w:hAnsi="Arial Narrow"/>
                <w:sz w:val="18"/>
                <w:szCs w:val="18"/>
              </w:rPr>
              <w:t>A public sector body Head must ensure that</w:t>
            </w:r>
            <w:r>
              <w:rPr>
                <w:rFonts w:ascii="Arial Narrow" w:hAnsi="Arial Narrow"/>
                <w:sz w:val="18"/>
                <w:szCs w:val="18"/>
              </w:rPr>
              <w:t xml:space="preserve"> </w:t>
            </w:r>
            <w:r w:rsidRPr="00D771FD">
              <w:rPr>
                <w:rFonts w:ascii="Arial Narrow" w:hAnsi="Arial Narrow"/>
                <w:sz w:val="18"/>
                <w:szCs w:val="18"/>
              </w:rPr>
              <w:t>persons employed in the body are informed about</w:t>
            </w:r>
            <w:r>
              <w:rPr>
                <w:rFonts w:ascii="Arial Narrow" w:hAnsi="Arial Narrow"/>
                <w:sz w:val="18"/>
                <w:szCs w:val="18"/>
              </w:rPr>
              <w:t xml:space="preserve"> </w:t>
            </w:r>
            <w:r w:rsidRPr="00D771FD">
              <w:rPr>
                <w:rFonts w:ascii="Arial Narrow" w:hAnsi="Arial Narrow"/>
                <w:sz w:val="18"/>
                <w:szCs w:val="18"/>
              </w:rPr>
              <w:t>the application of the public</w:t>
            </w:r>
            <w:r>
              <w:rPr>
                <w:rFonts w:ascii="Arial Narrow" w:hAnsi="Arial Narrow"/>
                <w:sz w:val="18"/>
                <w:szCs w:val="18"/>
              </w:rPr>
              <w:t xml:space="preserve"> </w:t>
            </w:r>
            <w:r w:rsidRPr="00D771FD">
              <w:rPr>
                <w:rFonts w:ascii="Arial Narrow" w:hAnsi="Arial Narrow"/>
                <w:sz w:val="18"/>
                <w:szCs w:val="18"/>
              </w:rPr>
              <w:t>sector employment</w:t>
            </w:r>
            <w:r>
              <w:rPr>
                <w:rFonts w:ascii="Arial Narrow" w:hAnsi="Arial Narrow"/>
                <w:sz w:val="18"/>
                <w:szCs w:val="18"/>
              </w:rPr>
              <w:t xml:space="preserve"> </w:t>
            </w:r>
            <w:r w:rsidRPr="00D771FD">
              <w:rPr>
                <w:rFonts w:ascii="Arial Narrow" w:hAnsi="Arial Narrow"/>
                <w:sz w:val="18"/>
                <w:szCs w:val="18"/>
              </w:rPr>
              <w:t>principles and standards</w:t>
            </w:r>
          </w:p>
        </w:tc>
      </w:tr>
      <w:tr w:rsidR="00DA341C" w:rsidRPr="0002034C" w14:paraId="516786CF" w14:textId="77777777" w:rsidTr="00AE62E8">
        <w:trPr>
          <w:trHeight w:val="228"/>
          <w:tblHeader/>
        </w:trPr>
        <w:tc>
          <w:tcPr>
            <w:tcW w:w="1635" w:type="dxa"/>
            <w:shd w:val="clear" w:color="auto" w:fill="FFFFFF"/>
          </w:tcPr>
          <w:p w14:paraId="505EDFDC" w14:textId="77777777" w:rsidR="00DA341C" w:rsidRPr="0002034C" w:rsidRDefault="00DA341C" w:rsidP="00AE62E8">
            <w:pPr>
              <w:pStyle w:val="TableText"/>
              <w:rPr>
                <w:rFonts w:ascii="Arial Narrow" w:hAnsi="Arial Narrow"/>
                <w:b/>
                <w:bCs/>
                <w:szCs w:val="18"/>
              </w:rPr>
            </w:pPr>
            <w:r w:rsidRPr="0002034C">
              <w:rPr>
                <w:rFonts w:ascii="Arial Narrow" w:hAnsi="Arial Narrow"/>
                <w:b/>
                <w:bCs/>
                <w:szCs w:val="18"/>
              </w:rPr>
              <w:t>S. 81(1)(e)</w:t>
            </w:r>
          </w:p>
        </w:tc>
        <w:tc>
          <w:tcPr>
            <w:tcW w:w="8358" w:type="dxa"/>
            <w:gridSpan w:val="2"/>
            <w:shd w:val="clear" w:color="auto" w:fill="FFFFFF"/>
          </w:tcPr>
          <w:p w14:paraId="62BEEBC3" w14:textId="77777777"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The board of a public entity must - ensure that a code of conduct applicable to directors is in place</w:t>
            </w:r>
          </w:p>
        </w:tc>
      </w:tr>
      <w:tr w:rsidR="00DA341C" w:rsidRPr="0002034C" w14:paraId="3A7CBD2E" w14:textId="77777777" w:rsidTr="00AE62E8">
        <w:trPr>
          <w:trHeight w:val="228"/>
          <w:tblHeader/>
        </w:trPr>
        <w:tc>
          <w:tcPr>
            <w:tcW w:w="1635" w:type="dxa"/>
            <w:shd w:val="clear" w:color="auto" w:fill="FFFFFF"/>
          </w:tcPr>
          <w:p w14:paraId="0BAB8D6B" w14:textId="77777777" w:rsidR="00DA341C" w:rsidRPr="0002034C" w:rsidRDefault="00DA341C" w:rsidP="00AE62E8">
            <w:pPr>
              <w:pStyle w:val="TableText"/>
              <w:rPr>
                <w:rFonts w:ascii="Arial Narrow" w:hAnsi="Arial Narrow"/>
                <w:b/>
                <w:bCs/>
                <w:szCs w:val="18"/>
              </w:rPr>
            </w:pPr>
            <w:r w:rsidRPr="0002034C">
              <w:rPr>
                <w:rFonts w:ascii="Arial Narrow" w:hAnsi="Arial Narrow"/>
                <w:b/>
                <w:bCs/>
                <w:szCs w:val="18"/>
              </w:rPr>
              <w:t>S. 81(1)(f)</w:t>
            </w:r>
          </w:p>
        </w:tc>
        <w:tc>
          <w:tcPr>
            <w:tcW w:w="8358" w:type="dxa"/>
            <w:gridSpan w:val="2"/>
            <w:shd w:val="clear" w:color="auto" w:fill="FFFFFF"/>
          </w:tcPr>
          <w:p w14:paraId="4F5CE9A8" w14:textId="35775397"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 xml:space="preserve">The board of a public entity must - ensure that processes are in place to deal with conflicts of interests in </w:t>
            </w:r>
            <w:hyperlink r:id="rId12" w:anchor="director" w:history="1">
              <w:r w:rsidRPr="0002034C">
                <w:rPr>
                  <w:rFonts w:ascii="Arial Narrow" w:hAnsi="Arial Narrow"/>
                  <w:sz w:val="18"/>
                  <w:szCs w:val="18"/>
                </w:rPr>
                <w:t>directors</w:t>
              </w:r>
            </w:hyperlink>
          </w:p>
        </w:tc>
      </w:tr>
      <w:tr w:rsidR="00DA341C" w:rsidRPr="0002034C" w14:paraId="778C2DCB" w14:textId="77777777" w:rsidTr="00AE62E8">
        <w:trPr>
          <w:trHeight w:val="228"/>
          <w:tblHeader/>
        </w:trPr>
        <w:tc>
          <w:tcPr>
            <w:tcW w:w="1635" w:type="dxa"/>
            <w:shd w:val="clear" w:color="auto" w:fill="FFFFFF"/>
          </w:tcPr>
          <w:p w14:paraId="5E725DCF" w14:textId="77777777" w:rsidR="00DA341C" w:rsidRPr="0002034C" w:rsidRDefault="00DA341C" w:rsidP="00AE62E8">
            <w:pPr>
              <w:pStyle w:val="TableText"/>
              <w:rPr>
                <w:rFonts w:ascii="Arial Narrow" w:hAnsi="Arial Narrow"/>
                <w:b/>
                <w:bCs/>
                <w:szCs w:val="18"/>
              </w:rPr>
            </w:pPr>
            <w:r w:rsidRPr="0002034C">
              <w:rPr>
                <w:rFonts w:ascii="Arial Narrow" w:hAnsi="Arial Narrow"/>
                <w:b/>
                <w:bCs/>
                <w:szCs w:val="18"/>
              </w:rPr>
              <w:t>S. 81(1)(g)</w:t>
            </w:r>
          </w:p>
        </w:tc>
        <w:tc>
          <w:tcPr>
            <w:tcW w:w="8358" w:type="dxa"/>
            <w:gridSpan w:val="2"/>
            <w:shd w:val="clear" w:color="auto" w:fill="FFFFFF"/>
          </w:tcPr>
          <w:p w14:paraId="6485AEB4" w14:textId="77777777"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Ensure that an adequate gifts policy for directors is in place</w:t>
            </w:r>
          </w:p>
        </w:tc>
      </w:tr>
      <w:tr w:rsidR="00DA341C" w:rsidRPr="0002034C" w14:paraId="3C3F2472" w14:textId="77777777" w:rsidTr="00AE62E8">
        <w:trPr>
          <w:tblHeader/>
        </w:trPr>
        <w:tc>
          <w:tcPr>
            <w:tcW w:w="1635" w:type="dxa"/>
            <w:shd w:val="clear" w:color="auto" w:fill="FFFFFF"/>
          </w:tcPr>
          <w:p w14:paraId="57C5AEFE" w14:textId="77777777" w:rsidR="00DA341C" w:rsidRPr="0002034C" w:rsidRDefault="00DA341C" w:rsidP="00AE62E8">
            <w:pPr>
              <w:pStyle w:val="TableText"/>
              <w:rPr>
                <w:rFonts w:ascii="Arial Narrow" w:hAnsi="Arial Narrow"/>
                <w:b/>
                <w:bCs/>
                <w:szCs w:val="18"/>
              </w:rPr>
            </w:pPr>
            <w:r w:rsidRPr="0002034C">
              <w:rPr>
                <w:rFonts w:ascii="Arial Narrow" w:hAnsi="Arial Narrow"/>
                <w:b/>
                <w:bCs/>
                <w:szCs w:val="18"/>
              </w:rPr>
              <w:t xml:space="preserve">S. 81(1)(j) </w:t>
            </w:r>
          </w:p>
        </w:tc>
        <w:tc>
          <w:tcPr>
            <w:tcW w:w="8358" w:type="dxa"/>
            <w:gridSpan w:val="2"/>
            <w:shd w:val="clear" w:color="auto" w:fill="FFFFFF"/>
          </w:tcPr>
          <w:p w14:paraId="55D735FE" w14:textId="77777777"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The board of a public entity must - ensure that adequate controls are in place to prevent fraudulent behaviour</w:t>
            </w:r>
          </w:p>
        </w:tc>
      </w:tr>
      <w:tr w:rsidR="00DA341C" w:rsidRPr="0002034C" w14:paraId="2B69FF60" w14:textId="77777777" w:rsidTr="00AE62E8">
        <w:trPr>
          <w:tblHeader/>
        </w:trPr>
        <w:tc>
          <w:tcPr>
            <w:tcW w:w="9993" w:type="dxa"/>
            <w:gridSpan w:val="3"/>
            <w:shd w:val="clear" w:color="auto" w:fill="FFFF99"/>
          </w:tcPr>
          <w:p w14:paraId="5D65F4B7"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VPS Code of Conduct</w:t>
            </w:r>
          </w:p>
        </w:tc>
      </w:tr>
      <w:tr w:rsidR="00DA341C" w:rsidRPr="0002034C" w14:paraId="06A8E82F" w14:textId="77777777" w:rsidTr="00AE62E8">
        <w:trPr>
          <w:tblHeader/>
        </w:trPr>
        <w:tc>
          <w:tcPr>
            <w:tcW w:w="1635" w:type="dxa"/>
            <w:shd w:val="clear" w:color="auto" w:fill="FFFFFF"/>
          </w:tcPr>
          <w:p w14:paraId="1C76D91F"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Clause 3.6</w:t>
            </w:r>
          </w:p>
        </w:tc>
        <w:tc>
          <w:tcPr>
            <w:tcW w:w="8358" w:type="dxa"/>
            <w:gridSpan w:val="2"/>
            <w:shd w:val="clear" w:color="auto" w:fill="FFFFFF"/>
          </w:tcPr>
          <w:p w14:paraId="16744C89" w14:textId="5F915651" w:rsidR="00DA341C" w:rsidRPr="0002034C" w:rsidRDefault="00DA341C" w:rsidP="00AE62E8">
            <w:pPr>
              <w:spacing w:after="0"/>
              <w:rPr>
                <w:rFonts w:ascii="Arial Narrow" w:hAnsi="Arial Narrow"/>
                <w:b/>
                <w:sz w:val="18"/>
                <w:szCs w:val="18"/>
              </w:rPr>
            </w:pPr>
            <w:r w:rsidRPr="0002034C">
              <w:rPr>
                <w:rFonts w:ascii="Arial Narrow" w:hAnsi="Arial Narrow"/>
                <w:sz w:val="18"/>
                <w:szCs w:val="18"/>
              </w:rPr>
              <w:t>Public sector employees must report to an appropriate authority workplace behaviour that represents corrupt conduct</w:t>
            </w:r>
          </w:p>
        </w:tc>
      </w:tr>
      <w:tr w:rsidR="00DA341C" w:rsidRPr="0002034C" w14:paraId="64798BA0" w14:textId="77777777" w:rsidTr="00AE62E8">
        <w:trPr>
          <w:tblHeader/>
        </w:trPr>
        <w:tc>
          <w:tcPr>
            <w:tcW w:w="9993" w:type="dxa"/>
            <w:gridSpan w:val="3"/>
            <w:shd w:val="clear" w:color="auto" w:fill="FFFF99"/>
          </w:tcPr>
          <w:p w14:paraId="18E00055" w14:textId="2822B605" w:rsidR="00DA341C" w:rsidRPr="0002034C" w:rsidRDefault="00DA341C" w:rsidP="00AE62E8">
            <w:pPr>
              <w:spacing w:after="0"/>
              <w:rPr>
                <w:rFonts w:ascii="Arial Narrow" w:hAnsi="Arial Narrow"/>
                <w:b/>
                <w:i/>
                <w:iCs/>
                <w:sz w:val="18"/>
                <w:szCs w:val="18"/>
              </w:rPr>
            </w:pPr>
            <w:r w:rsidRPr="0002034C">
              <w:rPr>
                <w:rFonts w:ascii="Arial Narrow" w:hAnsi="Arial Narrow"/>
                <w:b/>
                <w:sz w:val="18"/>
                <w:szCs w:val="18"/>
              </w:rPr>
              <w:t>201</w:t>
            </w:r>
            <w:r w:rsidR="00694A73">
              <w:rPr>
                <w:rFonts w:ascii="Arial Narrow" w:hAnsi="Arial Narrow"/>
                <w:b/>
                <w:sz w:val="18"/>
                <w:szCs w:val="18"/>
              </w:rPr>
              <w:t>8</w:t>
            </w:r>
            <w:r w:rsidRPr="0002034C">
              <w:rPr>
                <w:rFonts w:ascii="Arial Narrow" w:hAnsi="Arial Narrow"/>
                <w:b/>
                <w:sz w:val="18"/>
                <w:szCs w:val="18"/>
              </w:rPr>
              <w:t xml:space="preserve"> Standing Directions of the Minister for Finance under the</w:t>
            </w:r>
            <w:r w:rsidRPr="0002034C">
              <w:rPr>
                <w:rFonts w:ascii="Arial Narrow" w:hAnsi="Arial Narrow"/>
                <w:b/>
                <w:i/>
                <w:iCs/>
                <w:sz w:val="18"/>
                <w:szCs w:val="18"/>
              </w:rPr>
              <w:t xml:space="preserve"> Financial Management Act 1994</w:t>
            </w:r>
          </w:p>
        </w:tc>
      </w:tr>
      <w:tr w:rsidR="00DA341C" w:rsidRPr="0002034C" w14:paraId="3BD68F2F" w14:textId="77777777" w:rsidTr="00AE62E8">
        <w:trPr>
          <w:tblHeader/>
        </w:trPr>
        <w:tc>
          <w:tcPr>
            <w:tcW w:w="1647" w:type="dxa"/>
            <w:gridSpan w:val="2"/>
            <w:shd w:val="clear" w:color="auto" w:fill="FFFFFF"/>
          </w:tcPr>
          <w:p w14:paraId="25EE75A8"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 3.5.1</w:t>
            </w:r>
          </w:p>
        </w:tc>
        <w:tc>
          <w:tcPr>
            <w:tcW w:w="8346" w:type="dxa"/>
            <w:shd w:val="clear" w:color="auto" w:fill="FFFFFF"/>
          </w:tcPr>
          <w:p w14:paraId="48248386" w14:textId="77777777" w:rsidR="00DA341C" w:rsidRPr="0002034C" w:rsidRDefault="00DA341C" w:rsidP="00AE62E8">
            <w:pPr>
              <w:spacing w:after="0"/>
              <w:jc w:val="both"/>
              <w:rPr>
                <w:rFonts w:ascii="Arial Narrow" w:hAnsi="Arial Narrow"/>
                <w:bCs/>
                <w:sz w:val="18"/>
                <w:szCs w:val="18"/>
              </w:rPr>
            </w:pPr>
            <w:r w:rsidRPr="0002034C">
              <w:rPr>
                <w:rFonts w:ascii="Arial Narrow" w:hAnsi="Arial Narrow"/>
                <w:sz w:val="18"/>
                <w:szCs w:val="18"/>
              </w:rPr>
              <w:t>The Responsible Body must take all reasonable steps to minimise and manage the risk of Fraud, Corruption and Other Losses and establish a Fraud, Corruption and Other Losses prevention and management policy that is implemented across the Agency</w:t>
            </w:r>
          </w:p>
        </w:tc>
      </w:tr>
      <w:tr w:rsidR="00DA341C" w:rsidRPr="0002034C" w14:paraId="1E16600D" w14:textId="77777777" w:rsidTr="00AE62E8">
        <w:trPr>
          <w:tblHeader/>
        </w:trPr>
        <w:tc>
          <w:tcPr>
            <w:tcW w:w="1647" w:type="dxa"/>
            <w:gridSpan w:val="2"/>
            <w:shd w:val="clear" w:color="auto" w:fill="FFFFFF"/>
          </w:tcPr>
          <w:p w14:paraId="313FE04E"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 xml:space="preserve">S 3.5 Instruction </w:t>
            </w:r>
          </w:p>
        </w:tc>
        <w:tc>
          <w:tcPr>
            <w:tcW w:w="8346" w:type="dxa"/>
            <w:shd w:val="clear" w:color="auto" w:fill="FFFFFF"/>
          </w:tcPr>
          <w:p w14:paraId="7A8CEF31" w14:textId="77777777"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 xml:space="preserve">The Policy must outline the Agency’s system for the prevention, management and tolerance of Fraud, Corruption and Other Losses </w:t>
            </w:r>
          </w:p>
          <w:p w14:paraId="0BC1295C" w14:textId="77777777"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Provide a control environment to mitigate the risks and to identify and manage incidents</w:t>
            </w:r>
          </w:p>
          <w:p w14:paraId="0C5C59F5" w14:textId="77777777"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Include processes for the investigation of and a process for recording actual and suspected incidences</w:t>
            </w:r>
          </w:p>
          <w:p w14:paraId="4DF3D3EF" w14:textId="77777777"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Include a defined value threshold above which an actual or suspected Fraud, Corruption or Other Losses is considered significant</w:t>
            </w:r>
          </w:p>
        </w:tc>
      </w:tr>
      <w:tr w:rsidR="00DA341C" w:rsidRPr="0002034C" w14:paraId="1CC3CADB" w14:textId="77777777" w:rsidTr="00AE62E8">
        <w:trPr>
          <w:tblHeader/>
        </w:trPr>
        <w:tc>
          <w:tcPr>
            <w:tcW w:w="1647" w:type="dxa"/>
            <w:gridSpan w:val="2"/>
            <w:shd w:val="clear" w:color="auto" w:fill="FFFFFF"/>
          </w:tcPr>
          <w:p w14:paraId="5B6F9F99"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S3.5.2</w:t>
            </w:r>
          </w:p>
        </w:tc>
        <w:tc>
          <w:tcPr>
            <w:tcW w:w="8346" w:type="dxa"/>
            <w:shd w:val="clear" w:color="auto" w:fill="FFFFFF"/>
          </w:tcPr>
          <w:p w14:paraId="644A985B" w14:textId="77777777" w:rsidR="00DA341C" w:rsidRPr="0002034C" w:rsidRDefault="00DA341C" w:rsidP="00AE62E8">
            <w:pPr>
              <w:pStyle w:val="ListParagraph"/>
              <w:spacing w:after="0"/>
              <w:ind w:left="0"/>
              <w:rPr>
                <w:rFonts w:ascii="Arial Narrow" w:hAnsi="Arial Narrow"/>
                <w:bCs/>
                <w:sz w:val="18"/>
                <w:szCs w:val="18"/>
              </w:rPr>
            </w:pPr>
            <w:r w:rsidRPr="0002034C">
              <w:rPr>
                <w:rFonts w:ascii="Arial Narrow" w:hAnsi="Arial Narrow"/>
                <w:bCs/>
                <w:sz w:val="18"/>
                <w:szCs w:val="18"/>
              </w:rPr>
              <w:t>The Accountable Officer must keep records of all actual and suspected incidences including remedial actions planned and taken and on request provide the Responsible Minister, Portfolio Department or Audit Committee with a copy of records kept</w:t>
            </w:r>
          </w:p>
        </w:tc>
      </w:tr>
      <w:tr w:rsidR="00DA341C" w:rsidRPr="0002034C" w14:paraId="733D3F80" w14:textId="77777777" w:rsidTr="00AE62E8">
        <w:trPr>
          <w:trHeight w:val="485"/>
          <w:tblHeader/>
        </w:trPr>
        <w:tc>
          <w:tcPr>
            <w:tcW w:w="1647" w:type="dxa"/>
            <w:gridSpan w:val="2"/>
            <w:shd w:val="clear" w:color="auto" w:fill="FFFFFF"/>
          </w:tcPr>
          <w:p w14:paraId="1E49E756"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S3.5.3</w:t>
            </w:r>
          </w:p>
        </w:tc>
        <w:tc>
          <w:tcPr>
            <w:tcW w:w="8346" w:type="dxa"/>
            <w:shd w:val="clear" w:color="auto" w:fill="FFFFFF"/>
          </w:tcPr>
          <w:p w14:paraId="143C956D" w14:textId="77777777"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Where an agency is made aware of an actual or suspected Significant or Systematic Fraud Corruption and Other Losses notify the Responsible Minister, Audit Committee, Portfolio Department and Auditor General of the incident and remedial action to be taken, keep them informed including the outcome of investigations and take action to mitigate against further incidents.</w:t>
            </w:r>
          </w:p>
        </w:tc>
      </w:tr>
      <w:tr w:rsidR="00DA341C" w:rsidRPr="0002034C" w14:paraId="6EC1E985" w14:textId="77777777" w:rsidTr="00AE62E8">
        <w:trPr>
          <w:trHeight w:val="136"/>
          <w:tblHeader/>
        </w:trPr>
        <w:tc>
          <w:tcPr>
            <w:tcW w:w="9993" w:type="dxa"/>
            <w:gridSpan w:val="3"/>
            <w:shd w:val="clear" w:color="auto" w:fill="FFFF99"/>
          </w:tcPr>
          <w:p w14:paraId="0FBA0797" w14:textId="77777777" w:rsidR="00DA341C" w:rsidRPr="0002034C" w:rsidRDefault="00DA341C" w:rsidP="00AE62E8">
            <w:pPr>
              <w:spacing w:after="0"/>
              <w:rPr>
                <w:rFonts w:ascii="Arial Narrow" w:hAnsi="Arial Narrow"/>
                <w:bCs/>
                <w:sz w:val="18"/>
                <w:szCs w:val="18"/>
              </w:rPr>
            </w:pPr>
            <w:r w:rsidRPr="0002034C">
              <w:rPr>
                <w:rFonts w:ascii="Arial Narrow" w:hAnsi="Arial Narrow"/>
                <w:b/>
                <w:i/>
                <w:iCs/>
                <w:sz w:val="18"/>
                <w:szCs w:val="18"/>
              </w:rPr>
              <w:t>Audit Act 1994</w:t>
            </w:r>
          </w:p>
        </w:tc>
      </w:tr>
      <w:tr w:rsidR="00DA341C" w:rsidRPr="0002034C" w14:paraId="46105B94" w14:textId="77777777" w:rsidTr="00AE62E8">
        <w:trPr>
          <w:trHeight w:val="485"/>
          <w:tblHeader/>
        </w:trPr>
        <w:tc>
          <w:tcPr>
            <w:tcW w:w="1647" w:type="dxa"/>
            <w:gridSpan w:val="2"/>
            <w:shd w:val="clear" w:color="auto" w:fill="FFFFFF"/>
          </w:tcPr>
          <w:p w14:paraId="20287FF7" w14:textId="3CA6D414"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w:t>
            </w:r>
            <w:r w:rsidR="001716D5">
              <w:rPr>
                <w:rFonts w:ascii="Arial Narrow" w:hAnsi="Arial Narrow"/>
                <w:b/>
                <w:sz w:val="18"/>
                <w:szCs w:val="18"/>
              </w:rPr>
              <w:t>10</w:t>
            </w:r>
            <w:r w:rsidRPr="0002034C">
              <w:rPr>
                <w:rFonts w:ascii="Arial Narrow" w:hAnsi="Arial Narrow"/>
                <w:b/>
                <w:sz w:val="18"/>
                <w:szCs w:val="18"/>
              </w:rPr>
              <w:t>(1)</w:t>
            </w:r>
          </w:p>
        </w:tc>
        <w:tc>
          <w:tcPr>
            <w:tcW w:w="8346" w:type="dxa"/>
            <w:shd w:val="clear" w:color="auto" w:fill="FFFFFF"/>
          </w:tcPr>
          <w:p w14:paraId="4CC1E8E4" w14:textId="6AA55F73" w:rsidR="00DA341C" w:rsidRPr="0002034C" w:rsidRDefault="00DA341C" w:rsidP="00AE62E8">
            <w:pPr>
              <w:spacing w:after="0"/>
              <w:rPr>
                <w:rFonts w:ascii="Arial Narrow" w:hAnsi="Arial Narrow"/>
                <w:bCs/>
                <w:sz w:val="18"/>
                <w:szCs w:val="18"/>
              </w:rPr>
            </w:pPr>
            <w:r w:rsidRPr="0002034C">
              <w:rPr>
                <w:rFonts w:ascii="Arial Narrow" w:hAnsi="Arial Narrow"/>
                <w:bCs/>
                <w:sz w:val="18"/>
                <w:szCs w:val="18"/>
              </w:rPr>
              <w:t xml:space="preserve">The financial statements of each public body must </w:t>
            </w:r>
            <w:r w:rsidR="001716D5">
              <w:rPr>
                <w:rFonts w:ascii="Arial Narrow" w:hAnsi="Arial Narrow"/>
                <w:bCs/>
                <w:sz w:val="18"/>
                <w:szCs w:val="18"/>
              </w:rPr>
              <w:t xml:space="preserve">be audited by the Auditor-General </w:t>
            </w:r>
            <w:r w:rsidRPr="0002034C">
              <w:rPr>
                <w:rFonts w:ascii="Arial Narrow" w:hAnsi="Arial Narrow"/>
                <w:bCs/>
                <w:sz w:val="18"/>
                <w:szCs w:val="18"/>
              </w:rPr>
              <w:t>from time to time and at least once in each year</w:t>
            </w:r>
            <w:r w:rsidR="001716D5">
              <w:rPr>
                <w:rFonts w:ascii="Arial Narrow" w:hAnsi="Arial Narrow"/>
                <w:bCs/>
                <w:sz w:val="18"/>
                <w:szCs w:val="18"/>
              </w:rPr>
              <w:t>.</w:t>
            </w:r>
          </w:p>
        </w:tc>
      </w:tr>
      <w:tr w:rsidR="00DA341C" w:rsidRPr="0002034C" w14:paraId="248C4E61" w14:textId="77777777" w:rsidTr="00AE62E8">
        <w:trPr>
          <w:tblHeader/>
        </w:trPr>
        <w:tc>
          <w:tcPr>
            <w:tcW w:w="9993" w:type="dxa"/>
            <w:gridSpan w:val="3"/>
            <w:shd w:val="clear" w:color="auto" w:fill="FFFF99"/>
          </w:tcPr>
          <w:p w14:paraId="7C96140E" w14:textId="654BBAEE" w:rsidR="00DA341C" w:rsidRPr="0002034C" w:rsidRDefault="001716D5" w:rsidP="00AE62E8">
            <w:pPr>
              <w:spacing w:after="0"/>
              <w:rPr>
                <w:rFonts w:ascii="Arial Narrow" w:hAnsi="Arial Narrow"/>
                <w:b/>
                <w:i/>
                <w:iCs/>
                <w:sz w:val="18"/>
                <w:szCs w:val="18"/>
              </w:rPr>
            </w:pPr>
            <w:r>
              <w:rPr>
                <w:rFonts w:ascii="Arial Narrow" w:hAnsi="Arial Narrow"/>
                <w:b/>
                <w:i/>
                <w:iCs/>
                <w:sz w:val="18"/>
                <w:szCs w:val="18"/>
              </w:rPr>
              <w:t xml:space="preserve">Public Interest </w:t>
            </w:r>
            <w:r w:rsidR="00DA341C" w:rsidRPr="0002034C">
              <w:rPr>
                <w:rFonts w:ascii="Arial Narrow" w:hAnsi="Arial Narrow"/>
                <w:b/>
                <w:i/>
                <w:iCs/>
                <w:sz w:val="18"/>
                <w:szCs w:val="18"/>
              </w:rPr>
              <w:t xml:space="preserve"> Disclosure</w:t>
            </w:r>
            <w:r>
              <w:rPr>
                <w:rFonts w:ascii="Arial Narrow" w:hAnsi="Arial Narrow"/>
                <w:b/>
                <w:i/>
                <w:iCs/>
                <w:sz w:val="18"/>
                <w:szCs w:val="18"/>
              </w:rPr>
              <w:t>s</w:t>
            </w:r>
            <w:r w:rsidR="00DA341C" w:rsidRPr="0002034C">
              <w:rPr>
                <w:rFonts w:ascii="Arial Narrow" w:hAnsi="Arial Narrow"/>
                <w:b/>
                <w:i/>
                <w:iCs/>
                <w:sz w:val="18"/>
                <w:szCs w:val="18"/>
              </w:rPr>
              <w:t xml:space="preserve"> Act 2012</w:t>
            </w:r>
          </w:p>
        </w:tc>
      </w:tr>
      <w:tr w:rsidR="00DA341C" w:rsidRPr="0002034C" w14:paraId="017885B3" w14:textId="77777777" w:rsidTr="00AE62E8">
        <w:trPr>
          <w:tblHeader/>
        </w:trPr>
        <w:tc>
          <w:tcPr>
            <w:tcW w:w="1647" w:type="dxa"/>
            <w:gridSpan w:val="2"/>
            <w:shd w:val="clear" w:color="auto" w:fill="FFFFFF"/>
          </w:tcPr>
          <w:p w14:paraId="35A7AB4B"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 58 [5]</w:t>
            </w:r>
          </w:p>
        </w:tc>
        <w:tc>
          <w:tcPr>
            <w:tcW w:w="8346" w:type="dxa"/>
            <w:shd w:val="clear" w:color="auto" w:fill="FFFFFF"/>
          </w:tcPr>
          <w:p w14:paraId="7C631DBB" w14:textId="77777777" w:rsidR="00DA341C" w:rsidRPr="0002034C" w:rsidRDefault="00DA341C" w:rsidP="00AE62E8">
            <w:pPr>
              <w:pStyle w:val="BodyText"/>
              <w:spacing w:after="0"/>
              <w:rPr>
                <w:rFonts w:ascii="Arial Narrow" w:hAnsi="Arial Narrow"/>
                <w:sz w:val="18"/>
                <w:szCs w:val="18"/>
              </w:rPr>
            </w:pPr>
            <w:r w:rsidRPr="0002034C">
              <w:rPr>
                <w:rFonts w:ascii="Arial Narrow" w:hAnsi="Arial Narrow"/>
                <w:sz w:val="18"/>
                <w:szCs w:val="18"/>
              </w:rPr>
              <w:t>A public body must establish procedures for the protection of persons from detrimental action in contravention of section 45 taken by the public body or members, officers or employees of the public body.</w:t>
            </w:r>
          </w:p>
        </w:tc>
      </w:tr>
      <w:tr w:rsidR="00DA341C" w:rsidRPr="0002034C" w14:paraId="79EB5B20" w14:textId="77777777" w:rsidTr="00AE62E8">
        <w:trPr>
          <w:tblHeader/>
        </w:trPr>
        <w:tc>
          <w:tcPr>
            <w:tcW w:w="1647" w:type="dxa"/>
            <w:gridSpan w:val="2"/>
            <w:shd w:val="clear" w:color="auto" w:fill="FFFFFF"/>
          </w:tcPr>
          <w:p w14:paraId="07ADD3C3"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 59 [2]</w:t>
            </w:r>
          </w:p>
        </w:tc>
        <w:tc>
          <w:tcPr>
            <w:tcW w:w="8346" w:type="dxa"/>
            <w:shd w:val="clear" w:color="auto" w:fill="FFFFFF"/>
          </w:tcPr>
          <w:p w14:paraId="32A18801" w14:textId="77777777" w:rsidR="00DA341C" w:rsidRPr="0002034C" w:rsidRDefault="00DA341C" w:rsidP="00AE62E8">
            <w:pPr>
              <w:pStyle w:val="TableText"/>
              <w:rPr>
                <w:rFonts w:ascii="Arial Narrow" w:hAnsi="Arial Narrow"/>
                <w:szCs w:val="18"/>
              </w:rPr>
            </w:pPr>
            <w:r w:rsidRPr="0002034C">
              <w:rPr>
                <w:rFonts w:ascii="Arial Narrow" w:hAnsi="Arial Narrow"/>
                <w:szCs w:val="18"/>
              </w:rPr>
              <w:t>The procedures must be consistent with— (a) this Act; and (b) the regulations made under this Act.</w:t>
            </w:r>
          </w:p>
        </w:tc>
      </w:tr>
      <w:tr w:rsidR="00DA341C" w:rsidRPr="0002034C" w14:paraId="7487A92A" w14:textId="77777777" w:rsidTr="00AE62E8">
        <w:trPr>
          <w:tblHeader/>
        </w:trPr>
        <w:tc>
          <w:tcPr>
            <w:tcW w:w="1647" w:type="dxa"/>
            <w:gridSpan w:val="2"/>
            <w:shd w:val="clear" w:color="auto" w:fill="FFFFFF"/>
          </w:tcPr>
          <w:p w14:paraId="5513CB21"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 59 [3]</w:t>
            </w:r>
          </w:p>
        </w:tc>
        <w:tc>
          <w:tcPr>
            <w:tcW w:w="8346" w:type="dxa"/>
            <w:shd w:val="clear" w:color="auto" w:fill="FFFFFF"/>
          </w:tcPr>
          <w:p w14:paraId="736493D1" w14:textId="77777777" w:rsidR="00DA341C" w:rsidRPr="0002034C" w:rsidRDefault="00DA341C" w:rsidP="00AE62E8">
            <w:pPr>
              <w:pStyle w:val="TableText"/>
              <w:rPr>
                <w:rFonts w:ascii="Arial Narrow" w:hAnsi="Arial Narrow"/>
                <w:szCs w:val="18"/>
              </w:rPr>
            </w:pPr>
            <w:r w:rsidRPr="0002034C">
              <w:rPr>
                <w:rFonts w:ascii="Arial Narrow" w:hAnsi="Arial Narrow"/>
                <w:szCs w:val="18"/>
              </w:rPr>
              <w:t>The procedures, other than the procedures established by the Victorian Inspectorate, must be consistent with the guidelines issued by the IBAC under section 57.</w:t>
            </w:r>
          </w:p>
        </w:tc>
      </w:tr>
      <w:tr w:rsidR="00DA341C" w:rsidRPr="0002034C" w14:paraId="65B999B5" w14:textId="77777777" w:rsidTr="00AE62E8">
        <w:trPr>
          <w:tblHeader/>
        </w:trPr>
        <w:tc>
          <w:tcPr>
            <w:tcW w:w="1647" w:type="dxa"/>
            <w:gridSpan w:val="2"/>
            <w:shd w:val="clear" w:color="auto" w:fill="FFFFFF"/>
          </w:tcPr>
          <w:p w14:paraId="1371B45C" w14:textId="77777777" w:rsidR="00DA341C" w:rsidRPr="0002034C" w:rsidRDefault="00DA341C" w:rsidP="00AE62E8">
            <w:pPr>
              <w:spacing w:after="0"/>
              <w:rPr>
                <w:rFonts w:ascii="Arial Narrow" w:hAnsi="Arial Narrow"/>
                <w:b/>
                <w:sz w:val="18"/>
                <w:szCs w:val="18"/>
              </w:rPr>
            </w:pPr>
            <w:r w:rsidRPr="0002034C">
              <w:rPr>
                <w:rFonts w:ascii="Arial Narrow" w:hAnsi="Arial Narrow"/>
                <w:b/>
                <w:sz w:val="18"/>
                <w:szCs w:val="18"/>
              </w:rPr>
              <w:t>S 59 [4]</w:t>
            </w:r>
          </w:p>
        </w:tc>
        <w:tc>
          <w:tcPr>
            <w:tcW w:w="8346" w:type="dxa"/>
            <w:shd w:val="clear" w:color="auto" w:fill="FFFFFF"/>
          </w:tcPr>
          <w:p w14:paraId="0C20E9E4" w14:textId="77777777" w:rsidR="00DA341C" w:rsidRPr="0002034C" w:rsidRDefault="00DA341C" w:rsidP="00AE62E8">
            <w:pPr>
              <w:spacing w:after="0"/>
              <w:rPr>
                <w:rFonts w:ascii="Arial Narrow" w:hAnsi="Arial Narrow"/>
                <w:sz w:val="18"/>
                <w:szCs w:val="18"/>
              </w:rPr>
            </w:pPr>
            <w:r w:rsidRPr="0002034C">
              <w:rPr>
                <w:rFonts w:ascii="Arial Narrow" w:hAnsi="Arial Narrow"/>
                <w:sz w:val="18"/>
                <w:szCs w:val="18"/>
              </w:rPr>
              <w:t>An entity required to establish procedures under section 58 must ensure those procedures are readily available to the public</w:t>
            </w:r>
          </w:p>
        </w:tc>
      </w:tr>
    </w:tbl>
    <w:p w14:paraId="3F3F8360" w14:textId="77777777" w:rsidR="00DA341C" w:rsidRDefault="00DA341C">
      <w:pPr>
        <w:spacing w:after="0"/>
        <w:rPr>
          <w:rFonts w:eastAsiaTheme="majorEastAsia" w:cs="Times New Roman (Headings CS)"/>
          <w:b/>
          <w:color w:val="091F40"/>
          <w:sz w:val="48"/>
          <w:szCs w:val="32"/>
        </w:rPr>
      </w:pPr>
      <w:r>
        <w:br w:type="page"/>
      </w:r>
    </w:p>
    <w:p w14:paraId="37457478" w14:textId="36BE57EA" w:rsidR="002453AF" w:rsidRDefault="002453AF" w:rsidP="00DA341C">
      <w:pPr>
        <w:pStyle w:val="Heading1"/>
        <w:numPr>
          <w:ilvl w:val="0"/>
          <w:numId w:val="0"/>
        </w:numPr>
        <w:ind w:left="851" w:hanging="851"/>
      </w:pPr>
      <w:bookmarkStart w:id="127" w:name="_Toc130464392"/>
      <w:r>
        <w:lastRenderedPageBreak/>
        <w:t>Document Details</w:t>
      </w:r>
      <w:bookmarkEnd w:id="124"/>
      <w:bookmarkEnd w:id="125"/>
      <w:bookmarkEnd w:id="127"/>
    </w:p>
    <w:p w14:paraId="7E91FFCC" w14:textId="77777777" w:rsidR="00D41FDD" w:rsidRPr="00D41FDD" w:rsidRDefault="00D41FDD" w:rsidP="00D41FDD">
      <w:pPr>
        <w:pStyle w:val="Heading2-withoutnumber"/>
      </w:pPr>
      <w:bookmarkStart w:id="128" w:name="_Toc69206805"/>
      <w:bookmarkStart w:id="129" w:name="_Toc130464393"/>
      <w:r w:rsidRPr="00D41FDD">
        <w:t>Document details</w:t>
      </w:r>
      <w:bookmarkEnd w:id="128"/>
      <w:bookmarkEnd w:id="129"/>
    </w:p>
    <w:tbl>
      <w:tblPr>
        <w:tblStyle w:val="TableGridLight"/>
        <w:tblW w:w="5000" w:type="pct"/>
        <w:tblLayout w:type="fixed"/>
        <w:tblLook w:val="0020" w:firstRow="1" w:lastRow="0" w:firstColumn="0" w:lastColumn="0" w:noHBand="0" w:noVBand="0"/>
      </w:tblPr>
      <w:tblGrid>
        <w:gridCol w:w="2331"/>
        <w:gridCol w:w="7857"/>
      </w:tblGrid>
      <w:tr w:rsidR="00D41FDD" w:rsidRPr="00357D85" w14:paraId="3CBC53E0" w14:textId="77777777" w:rsidTr="00D41FDD">
        <w:trPr>
          <w:cnfStyle w:val="100000000000" w:firstRow="1" w:lastRow="0" w:firstColumn="0" w:lastColumn="0" w:oddVBand="0" w:evenVBand="0" w:oddHBand="0" w:evenHBand="0" w:firstRowFirstColumn="0" w:firstRowLastColumn="0" w:lastRowFirstColumn="0" w:lastRowLastColumn="0"/>
          <w:trHeight w:val="20"/>
        </w:trPr>
        <w:tc>
          <w:tcPr>
            <w:tcW w:w="1144" w:type="pct"/>
          </w:tcPr>
          <w:p w14:paraId="420F3E01" w14:textId="77777777" w:rsidR="00D41FDD" w:rsidRPr="00357D85" w:rsidRDefault="00D41FDD" w:rsidP="00D41FDD">
            <w:pPr>
              <w:pStyle w:val="TableHeader"/>
            </w:pPr>
            <w:r w:rsidRPr="00357D85">
              <w:t>Criteria</w:t>
            </w:r>
          </w:p>
        </w:tc>
        <w:tc>
          <w:tcPr>
            <w:tcW w:w="3856" w:type="pct"/>
          </w:tcPr>
          <w:p w14:paraId="5DCA80CE" w14:textId="77777777" w:rsidR="00D41FDD" w:rsidRPr="00357D85" w:rsidRDefault="00D41FDD" w:rsidP="00D41FDD">
            <w:pPr>
              <w:pStyle w:val="TableHeader"/>
            </w:pPr>
            <w:r w:rsidRPr="00357D85">
              <w:t>Details</w:t>
            </w:r>
          </w:p>
        </w:tc>
      </w:tr>
      <w:tr w:rsidR="00D41FDD" w:rsidRPr="00357D85" w14:paraId="11EE3896" w14:textId="77777777" w:rsidTr="00D41FDD">
        <w:trPr>
          <w:trHeight w:val="20"/>
        </w:trPr>
        <w:tc>
          <w:tcPr>
            <w:tcW w:w="1144" w:type="pct"/>
          </w:tcPr>
          <w:p w14:paraId="1FEA8794" w14:textId="77777777" w:rsidR="00D41FDD" w:rsidRPr="00CD0B59" w:rsidRDefault="00D41FDD" w:rsidP="00D41FDD">
            <w:pPr>
              <w:pStyle w:val="TableText"/>
            </w:pPr>
            <w:r w:rsidRPr="00CD0B59">
              <w:t>TRIM ID:</w:t>
            </w:r>
          </w:p>
        </w:tc>
        <w:tc>
          <w:tcPr>
            <w:tcW w:w="3856" w:type="pct"/>
          </w:tcPr>
          <w:p w14:paraId="035FEC05" w14:textId="296DBEA6" w:rsidR="00D41FDD" w:rsidRPr="00CD0B59" w:rsidRDefault="00717AAD" w:rsidP="00D41FDD">
            <w:pPr>
              <w:pStyle w:val="TableText"/>
            </w:pPr>
            <w:r>
              <w:t>CD/22/17628</w:t>
            </w:r>
          </w:p>
        </w:tc>
      </w:tr>
      <w:tr w:rsidR="00D41FDD" w:rsidRPr="00357D85" w14:paraId="5C8E9948" w14:textId="77777777" w:rsidTr="00D41FDD">
        <w:trPr>
          <w:trHeight w:val="20"/>
        </w:trPr>
        <w:tc>
          <w:tcPr>
            <w:tcW w:w="1144" w:type="pct"/>
          </w:tcPr>
          <w:p w14:paraId="7AFD91E1" w14:textId="77777777" w:rsidR="00D41FDD" w:rsidRPr="00CD0B59" w:rsidRDefault="00D41FDD" w:rsidP="00D41FDD">
            <w:pPr>
              <w:pStyle w:val="TableText"/>
            </w:pPr>
            <w:r w:rsidRPr="00CD0B59">
              <w:t>Document title:</w:t>
            </w:r>
          </w:p>
        </w:tc>
        <w:tc>
          <w:tcPr>
            <w:tcW w:w="3856" w:type="pct"/>
          </w:tcPr>
          <w:p w14:paraId="6CD25833" w14:textId="7AB00018" w:rsidR="00D41FDD" w:rsidRPr="00CD0B59" w:rsidRDefault="00717AAD" w:rsidP="00D41FDD">
            <w:pPr>
              <w:pStyle w:val="TableText"/>
            </w:pPr>
            <w:r>
              <w:t xml:space="preserve">VGCCC Integrity Framework </w:t>
            </w:r>
          </w:p>
        </w:tc>
      </w:tr>
      <w:tr w:rsidR="00D41FDD" w:rsidRPr="00357D85" w14:paraId="581963D1" w14:textId="77777777" w:rsidTr="00D41FDD">
        <w:trPr>
          <w:trHeight w:val="20"/>
        </w:trPr>
        <w:tc>
          <w:tcPr>
            <w:tcW w:w="1144" w:type="pct"/>
          </w:tcPr>
          <w:p w14:paraId="659B49A1" w14:textId="77777777" w:rsidR="00D41FDD" w:rsidRPr="00CD0B59" w:rsidRDefault="00D41FDD" w:rsidP="00D41FDD">
            <w:pPr>
              <w:pStyle w:val="TableText"/>
            </w:pPr>
            <w:r w:rsidRPr="00CD0B59">
              <w:t>Document owner:</w:t>
            </w:r>
          </w:p>
        </w:tc>
        <w:tc>
          <w:tcPr>
            <w:tcW w:w="3856" w:type="pct"/>
          </w:tcPr>
          <w:p w14:paraId="1164839A" w14:textId="4B29EE97" w:rsidR="00D41FDD" w:rsidRPr="00CD0B59" w:rsidRDefault="00717AAD" w:rsidP="00D41FDD">
            <w:pPr>
              <w:pStyle w:val="TableText"/>
            </w:pPr>
            <w:r>
              <w:t>Governance</w:t>
            </w:r>
            <w:r w:rsidR="007E6134">
              <w:t xml:space="preserve"> Manager</w:t>
            </w:r>
          </w:p>
        </w:tc>
      </w:tr>
    </w:tbl>
    <w:p w14:paraId="61171D98" w14:textId="77777777" w:rsidR="00D41FDD" w:rsidRPr="004F4D93" w:rsidRDefault="00D41FDD" w:rsidP="00D41FDD">
      <w:pPr>
        <w:pStyle w:val="Heading2-withoutnumber"/>
      </w:pPr>
      <w:bookmarkStart w:id="130" w:name="_Toc69206806"/>
      <w:bookmarkStart w:id="131" w:name="_Toc130464394"/>
      <w:r>
        <w:t>Version control</w:t>
      </w:r>
      <w:bookmarkEnd w:id="130"/>
      <w:bookmarkEnd w:id="131"/>
    </w:p>
    <w:tbl>
      <w:tblPr>
        <w:tblStyle w:val="TableGridLight"/>
        <w:tblW w:w="5000" w:type="pct"/>
        <w:tblLayout w:type="fixed"/>
        <w:tblLook w:val="0020" w:firstRow="1" w:lastRow="0" w:firstColumn="0" w:lastColumn="0" w:noHBand="0" w:noVBand="0"/>
      </w:tblPr>
      <w:tblGrid>
        <w:gridCol w:w="1000"/>
        <w:gridCol w:w="1333"/>
        <w:gridCol w:w="3900"/>
        <w:gridCol w:w="3955"/>
      </w:tblGrid>
      <w:tr w:rsidR="00D41FDD" w:rsidRPr="00357D85" w14:paraId="1EF70BEA" w14:textId="77777777" w:rsidTr="00B13A21">
        <w:trPr>
          <w:cnfStyle w:val="100000000000" w:firstRow="1" w:lastRow="0" w:firstColumn="0" w:lastColumn="0" w:oddVBand="0" w:evenVBand="0" w:oddHBand="0" w:evenHBand="0" w:firstRowFirstColumn="0" w:firstRowLastColumn="0" w:lastRowFirstColumn="0" w:lastRowLastColumn="0"/>
        </w:trPr>
        <w:tc>
          <w:tcPr>
            <w:tcW w:w="491" w:type="pct"/>
          </w:tcPr>
          <w:p w14:paraId="4ED733CC" w14:textId="77777777" w:rsidR="00D41FDD" w:rsidRPr="00357D85" w:rsidRDefault="00D41FDD" w:rsidP="00C83635">
            <w:pPr>
              <w:pStyle w:val="TableHeader"/>
            </w:pPr>
            <w:r w:rsidRPr="00357D85">
              <w:t>Version</w:t>
            </w:r>
          </w:p>
        </w:tc>
        <w:tc>
          <w:tcPr>
            <w:tcW w:w="654" w:type="pct"/>
          </w:tcPr>
          <w:p w14:paraId="30EB024F" w14:textId="77777777" w:rsidR="00D41FDD" w:rsidRPr="00357D85" w:rsidRDefault="00D41FDD" w:rsidP="00C83635">
            <w:pPr>
              <w:pStyle w:val="TableHeader"/>
            </w:pPr>
            <w:r w:rsidRPr="00357D85">
              <w:t>Date</w:t>
            </w:r>
          </w:p>
        </w:tc>
        <w:tc>
          <w:tcPr>
            <w:tcW w:w="1914" w:type="pct"/>
          </w:tcPr>
          <w:p w14:paraId="42C46B70" w14:textId="77777777" w:rsidR="00D41FDD" w:rsidRPr="00357D85" w:rsidRDefault="00D41FDD" w:rsidP="00C83635">
            <w:pPr>
              <w:pStyle w:val="TableHeader"/>
            </w:pPr>
            <w:r w:rsidRPr="00357D85">
              <w:t>Description</w:t>
            </w:r>
          </w:p>
        </w:tc>
        <w:tc>
          <w:tcPr>
            <w:tcW w:w="1941" w:type="pct"/>
          </w:tcPr>
          <w:p w14:paraId="045A8042" w14:textId="77777777" w:rsidR="00D41FDD" w:rsidRPr="00357D85" w:rsidRDefault="00D41FDD" w:rsidP="00C83635">
            <w:pPr>
              <w:pStyle w:val="TableHeader"/>
            </w:pPr>
            <w:r w:rsidRPr="00357D85">
              <w:t>Author</w:t>
            </w:r>
          </w:p>
        </w:tc>
      </w:tr>
      <w:tr w:rsidR="00D41FDD" w:rsidRPr="00357D85" w14:paraId="54AF5B8B" w14:textId="77777777" w:rsidTr="00B13A21">
        <w:tc>
          <w:tcPr>
            <w:tcW w:w="491" w:type="pct"/>
          </w:tcPr>
          <w:p w14:paraId="0690E2BC" w14:textId="27CE3D12" w:rsidR="00D41FDD" w:rsidRPr="00357D85" w:rsidRDefault="00EC74CB" w:rsidP="00C83635">
            <w:pPr>
              <w:pStyle w:val="TableText"/>
            </w:pPr>
            <w:r>
              <w:t>V.1</w:t>
            </w:r>
            <w:r w:rsidR="003771A3">
              <w:t>.0</w:t>
            </w:r>
          </w:p>
        </w:tc>
        <w:tc>
          <w:tcPr>
            <w:tcW w:w="654" w:type="pct"/>
          </w:tcPr>
          <w:p w14:paraId="7F56E7C9" w14:textId="605C88C5" w:rsidR="00D41FDD" w:rsidRPr="00357D85" w:rsidRDefault="006367EA" w:rsidP="00C83635">
            <w:pPr>
              <w:pStyle w:val="TableText"/>
            </w:pPr>
            <w:r>
              <w:t>24</w:t>
            </w:r>
            <w:r w:rsidR="003D72BB">
              <w:t>/0</w:t>
            </w:r>
            <w:r>
              <w:t>1</w:t>
            </w:r>
            <w:r w:rsidR="003D72BB">
              <w:t>/2</w:t>
            </w:r>
            <w:r>
              <w:t>3</w:t>
            </w:r>
          </w:p>
        </w:tc>
        <w:tc>
          <w:tcPr>
            <w:tcW w:w="1914" w:type="pct"/>
          </w:tcPr>
          <w:p w14:paraId="440711A4" w14:textId="1EA14527" w:rsidR="00D41FDD" w:rsidRPr="00357D85" w:rsidRDefault="00B13A21" w:rsidP="00C83635">
            <w:pPr>
              <w:pStyle w:val="TableText"/>
            </w:pPr>
            <w:r>
              <w:t xml:space="preserve">First draft </w:t>
            </w:r>
            <w:r w:rsidR="00661D4B">
              <w:t xml:space="preserve">of VGCCC Framework </w:t>
            </w:r>
            <w:r>
              <w:t xml:space="preserve">based on </w:t>
            </w:r>
            <w:r w:rsidR="003D72BB">
              <w:t>VCGLR</w:t>
            </w:r>
            <w:r w:rsidR="00661D4B">
              <w:t xml:space="preserve"> </w:t>
            </w:r>
            <w:r>
              <w:t>Integrity Framework</w:t>
            </w:r>
          </w:p>
        </w:tc>
        <w:tc>
          <w:tcPr>
            <w:tcW w:w="1941" w:type="pct"/>
          </w:tcPr>
          <w:p w14:paraId="5E3C91B9" w14:textId="65921764" w:rsidR="00D41FDD" w:rsidRPr="00357D85" w:rsidRDefault="00B13A21" w:rsidP="00C83635">
            <w:pPr>
              <w:pStyle w:val="TableText"/>
            </w:pPr>
            <w:r>
              <w:t>Governance Manager</w:t>
            </w:r>
          </w:p>
        </w:tc>
      </w:tr>
      <w:tr w:rsidR="006B00F6" w:rsidRPr="00357D85" w14:paraId="3D796E9C" w14:textId="77777777" w:rsidTr="00B13A21">
        <w:tc>
          <w:tcPr>
            <w:tcW w:w="491" w:type="pct"/>
          </w:tcPr>
          <w:p w14:paraId="2BCB841E" w14:textId="36760EE5" w:rsidR="006B00F6" w:rsidRDefault="006B00F6" w:rsidP="00C83635">
            <w:pPr>
              <w:pStyle w:val="TableText"/>
            </w:pPr>
            <w:r>
              <w:t>V1.1</w:t>
            </w:r>
          </w:p>
        </w:tc>
        <w:tc>
          <w:tcPr>
            <w:tcW w:w="654" w:type="pct"/>
          </w:tcPr>
          <w:p w14:paraId="39984518" w14:textId="54D749E3" w:rsidR="006B00F6" w:rsidRDefault="006B00F6" w:rsidP="00C83635">
            <w:pPr>
              <w:pStyle w:val="TableText"/>
            </w:pPr>
            <w:r>
              <w:t>16/02/23</w:t>
            </w:r>
          </w:p>
        </w:tc>
        <w:tc>
          <w:tcPr>
            <w:tcW w:w="1914" w:type="pct"/>
          </w:tcPr>
          <w:p w14:paraId="219F8D87" w14:textId="48A10169" w:rsidR="006B00F6" w:rsidRDefault="006B00F6" w:rsidP="00C83635">
            <w:pPr>
              <w:pStyle w:val="TableText"/>
            </w:pPr>
            <w:r>
              <w:t xml:space="preserve">Updated to include the CIO as a member of the ICRF </w:t>
            </w:r>
          </w:p>
        </w:tc>
        <w:tc>
          <w:tcPr>
            <w:tcW w:w="1941" w:type="pct"/>
          </w:tcPr>
          <w:p w14:paraId="0105256D" w14:textId="7C4A212D" w:rsidR="006B00F6" w:rsidRDefault="006B00F6" w:rsidP="00C83635">
            <w:pPr>
              <w:pStyle w:val="TableText"/>
            </w:pPr>
            <w:r>
              <w:t>Governance Manager</w:t>
            </w:r>
          </w:p>
        </w:tc>
      </w:tr>
      <w:tr w:rsidR="001716D5" w:rsidRPr="00357D85" w14:paraId="02E10A98" w14:textId="77777777" w:rsidTr="006822E5">
        <w:trPr>
          <w:trHeight w:val="114"/>
        </w:trPr>
        <w:tc>
          <w:tcPr>
            <w:tcW w:w="0" w:type="pct"/>
          </w:tcPr>
          <w:p w14:paraId="370F3E43" w14:textId="16E6A12A" w:rsidR="001716D5" w:rsidRDefault="001716D5" w:rsidP="00C83635">
            <w:pPr>
              <w:pStyle w:val="TableText"/>
            </w:pPr>
            <w:r>
              <w:t>V1.2</w:t>
            </w:r>
          </w:p>
        </w:tc>
        <w:tc>
          <w:tcPr>
            <w:tcW w:w="0" w:type="pct"/>
          </w:tcPr>
          <w:p w14:paraId="5ED456FF" w14:textId="262A5143" w:rsidR="001716D5" w:rsidRDefault="00B659D3" w:rsidP="00C83635">
            <w:pPr>
              <w:pStyle w:val="TableText"/>
            </w:pPr>
            <w:r>
              <w:t>3</w:t>
            </w:r>
            <w:r w:rsidR="001716D5">
              <w:t>/0</w:t>
            </w:r>
            <w:r>
              <w:t>3</w:t>
            </w:r>
            <w:r w:rsidR="001716D5">
              <w:t>/2023</w:t>
            </w:r>
          </w:p>
        </w:tc>
        <w:tc>
          <w:tcPr>
            <w:tcW w:w="0" w:type="pct"/>
          </w:tcPr>
          <w:p w14:paraId="131A597E" w14:textId="6ACE9C78" w:rsidR="001716D5" w:rsidRDefault="007B5EDB" w:rsidP="00C83635">
            <w:pPr>
              <w:pStyle w:val="TableText"/>
            </w:pPr>
            <w:r>
              <w:t>Updated to include edits from</w:t>
            </w:r>
            <w:r w:rsidR="001716D5">
              <w:t xml:space="preserve"> Legal, Policy and Harm Minimisation</w:t>
            </w:r>
          </w:p>
        </w:tc>
        <w:tc>
          <w:tcPr>
            <w:tcW w:w="0" w:type="pct"/>
          </w:tcPr>
          <w:p w14:paraId="74E7FCFA" w14:textId="4F45E350" w:rsidR="001716D5" w:rsidRDefault="001716D5" w:rsidP="00C83635">
            <w:pPr>
              <w:pStyle w:val="TableText"/>
            </w:pPr>
            <w:r>
              <w:t>Governance Manager</w:t>
            </w:r>
          </w:p>
        </w:tc>
      </w:tr>
    </w:tbl>
    <w:p w14:paraId="519C802B" w14:textId="36C3E336" w:rsidR="00D41FDD" w:rsidRPr="00E33112" w:rsidRDefault="00D41FDD" w:rsidP="00B13A21">
      <w:pPr>
        <w:pStyle w:val="Heading2-withoutnumber"/>
      </w:pPr>
      <w:bookmarkStart w:id="132" w:name="_Toc69206807"/>
      <w:bookmarkStart w:id="133" w:name="_Toc130464395"/>
      <w:r w:rsidRPr="00D41FDD">
        <w:t>Document approval</w:t>
      </w:r>
      <w:bookmarkEnd w:id="132"/>
      <w:bookmarkEnd w:id="133"/>
    </w:p>
    <w:tbl>
      <w:tblPr>
        <w:tblStyle w:val="TableGridLight"/>
        <w:tblW w:w="5000" w:type="pct"/>
        <w:tblLayout w:type="fixed"/>
        <w:tblLook w:val="0020" w:firstRow="1" w:lastRow="0" w:firstColumn="0" w:lastColumn="0" w:noHBand="0" w:noVBand="0"/>
      </w:tblPr>
      <w:tblGrid>
        <w:gridCol w:w="2972"/>
        <w:gridCol w:w="3821"/>
        <w:gridCol w:w="3395"/>
      </w:tblGrid>
      <w:tr w:rsidR="00D41FDD" w:rsidRPr="00357D85" w14:paraId="1DFB41EC" w14:textId="77777777" w:rsidTr="00B13A21">
        <w:trPr>
          <w:cnfStyle w:val="100000000000" w:firstRow="1" w:lastRow="0" w:firstColumn="0" w:lastColumn="0" w:oddVBand="0" w:evenVBand="0" w:oddHBand="0" w:evenHBand="0" w:firstRowFirstColumn="0" w:firstRowLastColumn="0" w:lastRowFirstColumn="0" w:lastRowLastColumn="0"/>
        </w:trPr>
        <w:tc>
          <w:tcPr>
            <w:tcW w:w="1459" w:type="pct"/>
          </w:tcPr>
          <w:p w14:paraId="7BEDD63F" w14:textId="77777777" w:rsidR="00D41FDD" w:rsidRPr="00357D85" w:rsidRDefault="00D41FDD" w:rsidP="00C83635">
            <w:pPr>
              <w:pStyle w:val="TableHeader"/>
            </w:pPr>
            <w:r w:rsidRPr="00357D85">
              <w:t>Name</w:t>
            </w:r>
          </w:p>
        </w:tc>
        <w:tc>
          <w:tcPr>
            <w:tcW w:w="1875" w:type="pct"/>
          </w:tcPr>
          <w:p w14:paraId="6E412CEA" w14:textId="7237B534" w:rsidR="00D41FDD" w:rsidRPr="00357D85" w:rsidRDefault="00D41FDD" w:rsidP="00C83635">
            <w:pPr>
              <w:pStyle w:val="TableHeader"/>
            </w:pPr>
          </w:p>
        </w:tc>
        <w:tc>
          <w:tcPr>
            <w:tcW w:w="1666" w:type="pct"/>
          </w:tcPr>
          <w:p w14:paraId="5564FAED" w14:textId="5BDCB4F7" w:rsidR="00D41FDD" w:rsidRPr="00357D85" w:rsidRDefault="00B13A21" w:rsidP="00C83635">
            <w:pPr>
              <w:pStyle w:val="TableHeader"/>
            </w:pPr>
            <w:r>
              <w:t>Date</w:t>
            </w:r>
            <w:r w:rsidR="006367EA">
              <w:t xml:space="preserve"> approved</w:t>
            </w:r>
          </w:p>
        </w:tc>
      </w:tr>
      <w:tr w:rsidR="00717AAD" w:rsidRPr="00357D85" w14:paraId="5779EA31" w14:textId="77777777" w:rsidTr="00717AAD">
        <w:tc>
          <w:tcPr>
            <w:tcW w:w="3334" w:type="pct"/>
            <w:gridSpan w:val="2"/>
          </w:tcPr>
          <w:p w14:paraId="2884A612" w14:textId="2A988010" w:rsidR="00717AAD" w:rsidRPr="00357D85" w:rsidRDefault="00717AAD" w:rsidP="00C83635">
            <w:pPr>
              <w:pStyle w:val="TableText"/>
            </w:pPr>
            <w:r>
              <w:t xml:space="preserve">Integrity </w:t>
            </w:r>
            <w:r w:rsidR="009028CC">
              <w:t xml:space="preserve">Risk and Compliance Forum </w:t>
            </w:r>
          </w:p>
        </w:tc>
        <w:tc>
          <w:tcPr>
            <w:tcW w:w="1666" w:type="pct"/>
          </w:tcPr>
          <w:p w14:paraId="03E3DBF5" w14:textId="1F324B0A" w:rsidR="00717AAD" w:rsidRPr="00357D85" w:rsidRDefault="00B659D3" w:rsidP="00C83635">
            <w:pPr>
              <w:pStyle w:val="TableText"/>
            </w:pPr>
            <w:r>
              <w:t xml:space="preserve">3 March </w:t>
            </w:r>
            <w:r w:rsidR="006367EA">
              <w:t>2023</w:t>
            </w:r>
          </w:p>
        </w:tc>
      </w:tr>
      <w:tr w:rsidR="00717AAD" w:rsidRPr="00357D85" w14:paraId="4B00B9B6" w14:textId="77777777" w:rsidTr="00223861">
        <w:trPr>
          <w:trHeight w:val="13"/>
        </w:trPr>
        <w:tc>
          <w:tcPr>
            <w:tcW w:w="3334" w:type="pct"/>
            <w:gridSpan w:val="2"/>
          </w:tcPr>
          <w:p w14:paraId="3B71DBC1" w14:textId="53702990" w:rsidR="00717AAD" w:rsidRPr="00357D85" w:rsidRDefault="009028CC" w:rsidP="00C83635">
            <w:pPr>
              <w:pStyle w:val="TableText"/>
            </w:pPr>
            <w:r>
              <w:t xml:space="preserve">Executive </w:t>
            </w:r>
          </w:p>
        </w:tc>
        <w:tc>
          <w:tcPr>
            <w:tcW w:w="1666" w:type="pct"/>
          </w:tcPr>
          <w:p w14:paraId="1A0849B7" w14:textId="124EC165" w:rsidR="00717AAD" w:rsidRPr="00357D85" w:rsidRDefault="00B03AA9" w:rsidP="00C83635">
            <w:pPr>
              <w:pStyle w:val="TableText"/>
            </w:pPr>
            <w:r>
              <w:t>14 March 2023</w:t>
            </w:r>
          </w:p>
        </w:tc>
      </w:tr>
      <w:tr w:rsidR="009028CC" w:rsidRPr="00357D85" w14:paraId="3EA8E2C9" w14:textId="77777777" w:rsidTr="00717AAD">
        <w:tc>
          <w:tcPr>
            <w:tcW w:w="3334" w:type="pct"/>
            <w:gridSpan w:val="2"/>
          </w:tcPr>
          <w:p w14:paraId="30D5B09C" w14:textId="4B9C0E84" w:rsidR="009028CC" w:rsidRDefault="009028CC" w:rsidP="00C83635">
            <w:pPr>
              <w:pStyle w:val="TableText"/>
            </w:pPr>
            <w:r>
              <w:t>Audit and Risk Management Committee</w:t>
            </w:r>
          </w:p>
        </w:tc>
        <w:tc>
          <w:tcPr>
            <w:tcW w:w="1666" w:type="pct"/>
          </w:tcPr>
          <w:p w14:paraId="10E51024" w14:textId="5B170110" w:rsidR="009028CC" w:rsidRPr="00357D85" w:rsidRDefault="00820B03" w:rsidP="00C83635">
            <w:pPr>
              <w:pStyle w:val="TableText"/>
            </w:pPr>
            <w:r>
              <w:t>21 March 2023</w:t>
            </w:r>
          </w:p>
        </w:tc>
      </w:tr>
    </w:tbl>
    <w:p w14:paraId="75E158D9" w14:textId="77777777" w:rsidR="00D41FDD" w:rsidRPr="009B4C31" w:rsidRDefault="00D41FDD" w:rsidP="00D41FDD"/>
    <w:p w14:paraId="611A85F3" w14:textId="77777777" w:rsidR="00F90A18" w:rsidRPr="00B43268" w:rsidRDefault="00F90A18" w:rsidP="002453AF">
      <w:pPr>
        <w:rPr>
          <w:lang w:val="en-AU"/>
        </w:rPr>
      </w:pPr>
    </w:p>
    <w:sectPr w:rsidR="00F90A18" w:rsidRPr="00B43268" w:rsidSect="00914D79">
      <w:headerReference w:type="default" r:id="rId13"/>
      <w:footerReference w:type="even" r:id="rId14"/>
      <w:footerReference w:type="default" r:id="rId15"/>
      <w:headerReference w:type="first" r:id="rId16"/>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A606" w14:textId="77777777" w:rsidR="000E5C35" w:rsidRDefault="000E5C35" w:rsidP="00FF2500">
      <w:pPr>
        <w:spacing w:after="0"/>
      </w:pPr>
      <w:r>
        <w:separator/>
      </w:r>
    </w:p>
  </w:endnote>
  <w:endnote w:type="continuationSeparator" w:id="0">
    <w:p w14:paraId="555F78D8" w14:textId="77777777" w:rsidR="000E5C35" w:rsidRDefault="000E5C35"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3F6B" w14:textId="17988701"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C20">
      <w:rPr>
        <w:rStyle w:val="PageNumber"/>
        <w:noProof/>
      </w:rPr>
      <w:t>1</w:t>
    </w:r>
    <w:r>
      <w:rPr>
        <w:rStyle w:val="PageNumber"/>
      </w:rPr>
      <w:fldChar w:fldCharType="end"/>
    </w:r>
  </w:p>
  <w:p w14:paraId="1526CCAF" w14:textId="77777777" w:rsidR="00A31926" w:rsidRDefault="0000000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350E16E7"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916771" w14:textId="6ABB36BD" w:rsidR="00A31926" w:rsidRPr="004465C0" w:rsidRDefault="005C3CE5" w:rsidP="00F927B0">
    <w:pPr>
      <w:pStyle w:val="Footer"/>
      <w:ind w:right="360"/>
      <w:rPr>
        <w:lang w:val="en-AU"/>
      </w:rPr>
    </w:pPr>
    <w:r>
      <w:rPr>
        <w:lang w:val="en-AU"/>
      </w:rPr>
      <w:t xml:space="preserve">VGCCC Integrity Framework </w:t>
    </w:r>
    <w:r w:rsidR="003A4874">
      <w:rPr>
        <w:lang w:val="en-AU"/>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46C3" w14:textId="77777777" w:rsidR="000E5C35" w:rsidRDefault="000E5C35" w:rsidP="00FF2500">
      <w:pPr>
        <w:spacing w:after="0"/>
      </w:pPr>
      <w:r>
        <w:separator/>
      </w:r>
    </w:p>
  </w:footnote>
  <w:footnote w:type="continuationSeparator" w:id="0">
    <w:p w14:paraId="11B5A93A" w14:textId="77777777" w:rsidR="000E5C35" w:rsidRDefault="000E5C35" w:rsidP="00FF2500">
      <w:pPr>
        <w:spacing w:after="0"/>
      </w:pPr>
      <w:r>
        <w:continuationSeparator/>
      </w:r>
    </w:p>
  </w:footnote>
  <w:footnote w:id="1">
    <w:p w14:paraId="0A90ABBF" w14:textId="61D81D42" w:rsidR="00036431" w:rsidRDefault="00036431">
      <w:pPr>
        <w:pStyle w:val="FootnoteText"/>
      </w:pPr>
      <w:r>
        <w:rPr>
          <w:rStyle w:val="FootnoteReference"/>
        </w:rPr>
        <w:footnoteRef/>
      </w:r>
      <w:r>
        <w:t xml:space="preserve"> Australian Standard AS 8001:2021 Fraud and Corruption Control</w:t>
      </w:r>
      <w:r w:rsidR="00B659D3">
        <w:t>, notes to this definition:</w:t>
      </w:r>
    </w:p>
    <w:p w14:paraId="1849E06A" w14:textId="77777777" w:rsidR="00416008" w:rsidRDefault="00416008">
      <w:pPr>
        <w:pStyle w:val="FootnoteText"/>
      </w:pPr>
    </w:p>
    <w:p w14:paraId="7C6F61BA" w14:textId="6C121653" w:rsidR="00416008" w:rsidRPr="00416008" w:rsidRDefault="00416008" w:rsidP="00416008">
      <w:pPr>
        <w:pStyle w:val="BodyText"/>
        <w:rPr>
          <w:sz w:val="16"/>
          <w:szCs w:val="16"/>
        </w:rPr>
      </w:pPr>
      <w:r w:rsidRPr="00416008">
        <w:rPr>
          <w:sz w:val="16"/>
          <w:szCs w:val="16"/>
        </w:rPr>
        <w:t>Note 1</w:t>
      </w:r>
      <w:r w:rsidR="00B659D3">
        <w:rPr>
          <w:sz w:val="16"/>
          <w:szCs w:val="16"/>
        </w:rPr>
        <w:t xml:space="preserve"> to definition</w:t>
      </w:r>
      <w:r w:rsidRPr="00416008">
        <w:rPr>
          <w:sz w:val="16"/>
          <w:szCs w:val="16"/>
        </w:rPr>
        <w:t xml:space="preserve">: </w:t>
      </w:r>
      <w:r w:rsidR="00B659D3">
        <w:rPr>
          <w:sz w:val="16"/>
          <w:szCs w:val="16"/>
        </w:rPr>
        <w:t>P</w:t>
      </w:r>
      <w:r w:rsidRPr="00416008">
        <w:rPr>
          <w:sz w:val="16"/>
          <w:szCs w:val="16"/>
        </w:rPr>
        <w:t>roperty in this context also includes intellectual property and other intangibles such as information.</w:t>
      </w:r>
    </w:p>
    <w:p w14:paraId="5805283C" w14:textId="207AEB30" w:rsidR="00416008" w:rsidRPr="00416008" w:rsidRDefault="00416008" w:rsidP="00416008">
      <w:pPr>
        <w:pStyle w:val="BodyText"/>
        <w:rPr>
          <w:sz w:val="16"/>
          <w:szCs w:val="16"/>
        </w:rPr>
      </w:pPr>
      <w:r w:rsidRPr="00416008">
        <w:rPr>
          <w:sz w:val="16"/>
          <w:szCs w:val="16"/>
        </w:rPr>
        <w:t>Note 2</w:t>
      </w:r>
      <w:r w:rsidR="00B659D3">
        <w:rPr>
          <w:sz w:val="16"/>
          <w:szCs w:val="16"/>
        </w:rPr>
        <w:t xml:space="preserve"> to definition</w:t>
      </w:r>
      <w:r w:rsidRPr="00416008">
        <w:rPr>
          <w:sz w:val="16"/>
          <w:szCs w:val="16"/>
        </w:rPr>
        <w:t>: fraud also includes the deliberate falsification, concealment, destruction or use of falsified documentation used or intended for use for a normal business purpose or the improper use of information or position for personal financial benefit.</w:t>
      </w:r>
    </w:p>
    <w:p w14:paraId="58E575D0" w14:textId="42E955F0" w:rsidR="00416008" w:rsidRPr="00416008" w:rsidRDefault="00416008" w:rsidP="00416008">
      <w:pPr>
        <w:pStyle w:val="BodyText"/>
        <w:rPr>
          <w:sz w:val="16"/>
          <w:szCs w:val="16"/>
        </w:rPr>
      </w:pPr>
      <w:r w:rsidRPr="00416008">
        <w:rPr>
          <w:sz w:val="16"/>
          <w:szCs w:val="16"/>
        </w:rPr>
        <w:t>Note 3</w:t>
      </w:r>
      <w:r w:rsidR="00B659D3">
        <w:rPr>
          <w:sz w:val="16"/>
          <w:szCs w:val="16"/>
        </w:rPr>
        <w:t xml:space="preserve"> to definition</w:t>
      </w:r>
      <w:r w:rsidRPr="00416008">
        <w:rPr>
          <w:sz w:val="16"/>
          <w:szCs w:val="16"/>
        </w:rPr>
        <w:t xml:space="preserve">: </w:t>
      </w:r>
      <w:r w:rsidR="00B659D3">
        <w:rPr>
          <w:sz w:val="16"/>
          <w:szCs w:val="16"/>
        </w:rPr>
        <w:t>W</w:t>
      </w:r>
      <w:r w:rsidRPr="00416008">
        <w:rPr>
          <w:sz w:val="16"/>
          <w:szCs w:val="16"/>
        </w:rPr>
        <w:t>hile conduct must be dishonest for it to meet the definition of “fraud” the conduct need note necessarily represent a breach of the criminal law.</w:t>
      </w:r>
    </w:p>
    <w:p w14:paraId="75E59B9A" w14:textId="283BB114" w:rsidR="00416008" w:rsidRPr="00416008" w:rsidRDefault="00416008" w:rsidP="00416008">
      <w:pPr>
        <w:pStyle w:val="BodyText"/>
        <w:rPr>
          <w:sz w:val="16"/>
          <w:szCs w:val="16"/>
        </w:rPr>
      </w:pPr>
      <w:r w:rsidRPr="00416008">
        <w:rPr>
          <w:sz w:val="16"/>
          <w:szCs w:val="16"/>
        </w:rPr>
        <w:t>Note 4</w:t>
      </w:r>
      <w:r w:rsidR="00B659D3">
        <w:rPr>
          <w:sz w:val="16"/>
          <w:szCs w:val="16"/>
        </w:rPr>
        <w:t xml:space="preserve"> to definition</w:t>
      </w:r>
      <w:r w:rsidRPr="00416008">
        <w:rPr>
          <w:sz w:val="16"/>
          <w:szCs w:val="16"/>
        </w:rPr>
        <w:t xml:space="preserve">: </w:t>
      </w:r>
      <w:r w:rsidR="009902C3">
        <w:rPr>
          <w:sz w:val="16"/>
          <w:szCs w:val="16"/>
        </w:rPr>
        <w:t>T</w:t>
      </w:r>
      <w:r w:rsidRPr="00416008">
        <w:rPr>
          <w:sz w:val="16"/>
          <w:szCs w:val="16"/>
        </w:rPr>
        <w:t xml:space="preserve">he concept of fraud within the meaning of this Standard can involve fraudulent conduct by internal and/or external parties targeting the organisation or fraudulent or corrupt conduct by the organisation itself targeting external parties. </w:t>
      </w:r>
    </w:p>
    <w:p w14:paraId="4EA155A7" w14:textId="77777777" w:rsidR="00416008" w:rsidRDefault="00416008">
      <w:pPr>
        <w:pStyle w:val="FootnoteText"/>
      </w:pPr>
    </w:p>
  </w:footnote>
  <w:footnote w:id="2">
    <w:p w14:paraId="1C80EDFD" w14:textId="62B508FF" w:rsidR="009028CC" w:rsidRPr="009028CC" w:rsidRDefault="009028CC" w:rsidP="009028CC">
      <w:pPr>
        <w:pStyle w:val="FootnoteText"/>
      </w:pPr>
      <w:r>
        <w:rPr>
          <w:rStyle w:val="FootnoteReference"/>
        </w:rPr>
        <w:footnoteRef/>
      </w:r>
      <w:r>
        <w:t xml:space="preserve"> </w:t>
      </w:r>
      <w:r w:rsidRPr="00B55335">
        <w:rPr>
          <w:rFonts w:ascii="Arial Narrow" w:hAnsi="Arial Narrow"/>
        </w:rPr>
        <w:t>Misconduct Resistance – An integrated governance approach</w:t>
      </w:r>
      <w:r>
        <w:rPr>
          <w:rFonts w:ascii="Arial Narrow" w:hAnsi="Arial Narrow"/>
        </w:rPr>
        <w:t xml:space="preserve"> to protecting agency integrity, </w:t>
      </w:r>
      <w:r w:rsidRPr="00B55335">
        <w:rPr>
          <w:rFonts w:ascii="Arial Narrow" w:hAnsi="Arial Narrow"/>
        </w:rPr>
        <w:t>Corruption and Crime Commission [CCC]</w:t>
      </w:r>
      <w:r>
        <w:rPr>
          <w:rFonts w:ascii="Arial Narrow" w:hAnsi="Arial Narrow"/>
        </w:rPr>
        <w:t>,</w:t>
      </w:r>
      <w:r w:rsidRPr="00B55335">
        <w:rPr>
          <w:rFonts w:ascii="Arial Narrow" w:hAnsi="Arial Narrow"/>
        </w:rPr>
        <w:t xml:space="preserve"> Western Australia </w:t>
      </w:r>
      <w:r>
        <w:rPr>
          <w:rFonts w:ascii="Arial Narrow" w:hAnsi="Arial Narrow"/>
        </w:rPr>
        <w:t>2008</w:t>
      </w:r>
    </w:p>
  </w:footnote>
  <w:footnote w:id="3">
    <w:p w14:paraId="514CC275" w14:textId="77777777" w:rsidR="00AE4BE6" w:rsidRPr="00793231" w:rsidRDefault="00AE4BE6" w:rsidP="00AE4BE6">
      <w:pPr>
        <w:pStyle w:val="FootnoteText"/>
        <w:rPr>
          <w:rFonts w:ascii="Arial Narrow" w:hAnsi="Arial Narrow"/>
        </w:rPr>
      </w:pPr>
      <w:r>
        <w:rPr>
          <w:rStyle w:val="FootnoteReference"/>
        </w:rPr>
        <w:footnoteRef/>
      </w:r>
      <w:r>
        <w:rPr>
          <w:sz w:val="20"/>
        </w:rPr>
        <w:t xml:space="preserve"> </w:t>
      </w:r>
      <w:r w:rsidRPr="00793231">
        <w:rPr>
          <w:rFonts w:ascii="Arial Narrow" w:hAnsi="Arial Narrow"/>
          <w:sz w:val="20"/>
        </w:rPr>
        <w:tab/>
        <w:t>Code of Conduct for Directors of Victorian Public Entities, Victorian Public Sector Commission</w:t>
      </w:r>
    </w:p>
  </w:footnote>
  <w:footnote w:id="4">
    <w:p w14:paraId="08CCD05C" w14:textId="7FC0BC70" w:rsidR="00AE4BE6" w:rsidRPr="007D7B18" w:rsidRDefault="00AE4BE6" w:rsidP="00AE4BE6">
      <w:pPr>
        <w:pStyle w:val="FootnoteText"/>
        <w:rPr>
          <w:rFonts w:ascii="Arial Narrow" w:hAnsi="Arial Narrow"/>
          <w:sz w:val="20"/>
        </w:rPr>
      </w:pPr>
      <w:r w:rsidRPr="007D7B18">
        <w:rPr>
          <w:rStyle w:val="FootnoteReference"/>
          <w:rFonts w:ascii="Arial Narrow" w:hAnsi="Arial Narrow"/>
          <w:sz w:val="20"/>
        </w:rPr>
        <w:footnoteRef/>
      </w:r>
      <w:r w:rsidRPr="007D7B18">
        <w:rPr>
          <w:rFonts w:ascii="Arial Narrow" w:hAnsi="Arial Narrow"/>
          <w:sz w:val="20"/>
        </w:rPr>
        <w:t xml:space="preserve"> </w:t>
      </w:r>
      <w:r w:rsidRPr="007D7B18">
        <w:rPr>
          <w:rFonts w:ascii="Arial Narrow" w:hAnsi="Arial Narrow"/>
          <w:sz w:val="20"/>
        </w:rPr>
        <w:tab/>
      </w:r>
      <w:r w:rsidRPr="007D7B18">
        <w:rPr>
          <w:rFonts w:ascii="Arial Narrow" w:hAnsi="Arial Narrow"/>
          <w:i/>
          <w:sz w:val="20"/>
        </w:rPr>
        <w:t xml:space="preserve">Victorian </w:t>
      </w:r>
      <w:r w:rsidR="00EA5C21">
        <w:rPr>
          <w:rFonts w:ascii="Arial Narrow" w:hAnsi="Arial Narrow"/>
          <w:i/>
          <w:sz w:val="20"/>
        </w:rPr>
        <w:t>Gambling and Casino Control Commission</w:t>
      </w:r>
      <w:r w:rsidRPr="007D7B18">
        <w:rPr>
          <w:rFonts w:ascii="Arial Narrow" w:hAnsi="Arial Narrow"/>
          <w:i/>
          <w:sz w:val="20"/>
        </w:rPr>
        <w:t xml:space="preserve"> Act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23D" w14:textId="77777777" w:rsidR="00CA5D76" w:rsidRDefault="00C728CE" w:rsidP="009F7DD6">
    <w:pPr>
      <w:pStyle w:val="Header"/>
      <w:ind w:left="-851"/>
    </w:pPr>
    <w:r>
      <w:rPr>
        <w:noProof/>
      </w:rPr>
      <w:drawing>
        <wp:anchor distT="0" distB="0" distL="114300" distR="114300" simplePos="0" relativeHeight="251662336" behindDoc="1" locked="0" layoutInCell="1" allowOverlap="0" wp14:anchorId="07A34093" wp14:editId="1CF0F244">
          <wp:simplePos x="0" y="0"/>
          <wp:positionH relativeFrom="column">
            <wp:posOffset>-540385</wp:posOffset>
          </wp:positionH>
          <wp:positionV relativeFrom="page">
            <wp:posOffset>9728</wp:posOffset>
          </wp:positionV>
          <wp:extent cx="7560000" cy="864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3B27" w14:textId="77777777" w:rsidR="00BC36F0" w:rsidRDefault="00215427" w:rsidP="00BC36F0">
    <w:pPr>
      <w:pStyle w:val="Header"/>
      <w:tabs>
        <w:tab w:val="clear" w:pos="9026"/>
      </w:tabs>
      <w:ind w:left="-851" w:right="-851"/>
    </w:pPr>
    <w:r>
      <w:rPr>
        <w:noProof/>
      </w:rPr>
      <w:drawing>
        <wp:anchor distT="0" distB="0" distL="114300" distR="114300" simplePos="0" relativeHeight="251659264" behindDoc="1" locked="0" layoutInCell="1" allowOverlap="1" wp14:anchorId="628ACA48" wp14:editId="017F131D">
          <wp:simplePos x="0" y="0"/>
          <wp:positionH relativeFrom="column">
            <wp:posOffset>-540385</wp:posOffset>
          </wp:positionH>
          <wp:positionV relativeFrom="page">
            <wp:posOffset>0</wp:posOffset>
          </wp:positionV>
          <wp:extent cx="7560000" cy="1069835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2"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A3E86"/>
    <w:multiLevelType w:val="hybridMultilevel"/>
    <w:tmpl w:val="C7FA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076855"/>
    <w:multiLevelType w:val="hybridMultilevel"/>
    <w:tmpl w:val="96082F4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CD69AB"/>
    <w:multiLevelType w:val="multilevel"/>
    <w:tmpl w:val="1F6609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128"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5" w15:restartNumberingAfterBreak="0">
    <w:nsid w:val="2B773E0D"/>
    <w:multiLevelType w:val="hybridMultilevel"/>
    <w:tmpl w:val="1688AC84"/>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9B2156"/>
    <w:multiLevelType w:val="singleLevel"/>
    <w:tmpl w:val="1130AB7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047CF"/>
    <w:multiLevelType w:val="hybridMultilevel"/>
    <w:tmpl w:val="B9940A36"/>
    <w:lvl w:ilvl="0" w:tplc="0C090001">
      <w:start w:val="1"/>
      <w:numFmt w:val="bullet"/>
      <w:lvlText w:val=""/>
      <w:lvlJc w:val="left"/>
      <w:pPr>
        <w:tabs>
          <w:tab w:val="num" w:pos="1341"/>
        </w:tabs>
        <w:ind w:left="1341" w:hanging="360"/>
      </w:pPr>
      <w:rPr>
        <w:rFonts w:ascii="Symbol" w:hAnsi="Symbol" w:hint="default"/>
      </w:rPr>
    </w:lvl>
    <w:lvl w:ilvl="1" w:tplc="0C090003">
      <w:start w:val="1"/>
      <w:numFmt w:val="bullet"/>
      <w:lvlText w:val="o"/>
      <w:lvlJc w:val="left"/>
      <w:pPr>
        <w:tabs>
          <w:tab w:val="num" w:pos="2061"/>
        </w:tabs>
        <w:ind w:left="2061" w:hanging="360"/>
      </w:pPr>
      <w:rPr>
        <w:rFonts w:ascii="Courier New" w:hAnsi="Courier New" w:cs="Courier New" w:hint="default"/>
      </w:rPr>
    </w:lvl>
    <w:lvl w:ilvl="2" w:tplc="0C090005" w:tentative="1">
      <w:start w:val="1"/>
      <w:numFmt w:val="bullet"/>
      <w:lvlText w:val=""/>
      <w:lvlJc w:val="left"/>
      <w:pPr>
        <w:tabs>
          <w:tab w:val="num" w:pos="2781"/>
        </w:tabs>
        <w:ind w:left="2781" w:hanging="360"/>
      </w:pPr>
      <w:rPr>
        <w:rFonts w:ascii="Wingdings" w:hAnsi="Wingdings" w:hint="default"/>
      </w:rPr>
    </w:lvl>
    <w:lvl w:ilvl="3" w:tplc="0C090001" w:tentative="1">
      <w:start w:val="1"/>
      <w:numFmt w:val="bullet"/>
      <w:lvlText w:val=""/>
      <w:lvlJc w:val="left"/>
      <w:pPr>
        <w:tabs>
          <w:tab w:val="num" w:pos="3501"/>
        </w:tabs>
        <w:ind w:left="3501" w:hanging="360"/>
      </w:pPr>
      <w:rPr>
        <w:rFonts w:ascii="Symbol" w:hAnsi="Symbol" w:hint="default"/>
      </w:rPr>
    </w:lvl>
    <w:lvl w:ilvl="4" w:tplc="0C090003" w:tentative="1">
      <w:start w:val="1"/>
      <w:numFmt w:val="bullet"/>
      <w:lvlText w:val="o"/>
      <w:lvlJc w:val="left"/>
      <w:pPr>
        <w:tabs>
          <w:tab w:val="num" w:pos="4221"/>
        </w:tabs>
        <w:ind w:left="4221" w:hanging="360"/>
      </w:pPr>
      <w:rPr>
        <w:rFonts w:ascii="Courier New" w:hAnsi="Courier New" w:cs="Courier New" w:hint="default"/>
      </w:rPr>
    </w:lvl>
    <w:lvl w:ilvl="5" w:tplc="0C090005" w:tentative="1">
      <w:start w:val="1"/>
      <w:numFmt w:val="bullet"/>
      <w:lvlText w:val=""/>
      <w:lvlJc w:val="left"/>
      <w:pPr>
        <w:tabs>
          <w:tab w:val="num" w:pos="4941"/>
        </w:tabs>
        <w:ind w:left="4941" w:hanging="360"/>
      </w:pPr>
      <w:rPr>
        <w:rFonts w:ascii="Wingdings" w:hAnsi="Wingdings" w:hint="default"/>
      </w:rPr>
    </w:lvl>
    <w:lvl w:ilvl="6" w:tplc="0C090001" w:tentative="1">
      <w:start w:val="1"/>
      <w:numFmt w:val="bullet"/>
      <w:lvlText w:val=""/>
      <w:lvlJc w:val="left"/>
      <w:pPr>
        <w:tabs>
          <w:tab w:val="num" w:pos="5661"/>
        </w:tabs>
        <w:ind w:left="5661" w:hanging="360"/>
      </w:pPr>
      <w:rPr>
        <w:rFonts w:ascii="Symbol" w:hAnsi="Symbol" w:hint="default"/>
      </w:rPr>
    </w:lvl>
    <w:lvl w:ilvl="7" w:tplc="0C090003" w:tentative="1">
      <w:start w:val="1"/>
      <w:numFmt w:val="bullet"/>
      <w:lvlText w:val="o"/>
      <w:lvlJc w:val="left"/>
      <w:pPr>
        <w:tabs>
          <w:tab w:val="num" w:pos="6381"/>
        </w:tabs>
        <w:ind w:left="6381" w:hanging="360"/>
      </w:pPr>
      <w:rPr>
        <w:rFonts w:ascii="Courier New" w:hAnsi="Courier New" w:cs="Courier New" w:hint="default"/>
      </w:rPr>
    </w:lvl>
    <w:lvl w:ilvl="8" w:tplc="0C090005" w:tentative="1">
      <w:start w:val="1"/>
      <w:numFmt w:val="bullet"/>
      <w:lvlText w:val=""/>
      <w:lvlJc w:val="left"/>
      <w:pPr>
        <w:tabs>
          <w:tab w:val="num" w:pos="7101"/>
        </w:tabs>
        <w:ind w:left="7101" w:hanging="360"/>
      </w:pPr>
      <w:rPr>
        <w:rFonts w:ascii="Wingdings" w:hAnsi="Wingdings" w:hint="default"/>
      </w:rPr>
    </w:lvl>
  </w:abstractNum>
  <w:abstractNum w:abstractNumId="22" w15:restartNumberingAfterBreak="0">
    <w:nsid w:val="41F17D0E"/>
    <w:multiLevelType w:val="hybridMultilevel"/>
    <w:tmpl w:val="A1A85B9A"/>
    <w:lvl w:ilvl="0" w:tplc="0C090001">
      <w:start w:val="1"/>
      <w:numFmt w:val="bullet"/>
      <w:lvlText w:val=""/>
      <w:lvlJc w:val="left"/>
      <w:pPr>
        <w:tabs>
          <w:tab w:val="num" w:pos="3015"/>
        </w:tabs>
        <w:ind w:left="3015" w:hanging="360"/>
      </w:pPr>
      <w:rPr>
        <w:rFonts w:ascii="Symbol" w:hAnsi="Symbol" w:hint="default"/>
      </w:rPr>
    </w:lvl>
    <w:lvl w:ilvl="1" w:tplc="0C090003">
      <w:start w:val="1"/>
      <w:numFmt w:val="bullet"/>
      <w:lvlText w:val="o"/>
      <w:lvlJc w:val="left"/>
      <w:pPr>
        <w:tabs>
          <w:tab w:val="num" w:pos="3735"/>
        </w:tabs>
        <w:ind w:left="3735" w:hanging="360"/>
      </w:pPr>
      <w:rPr>
        <w:rFonts w:ascii="Courier New" w:hAnsi="Courier New" w:cs="Courier New" w:hint="default"/>
      </w:rPr>
    </w:lvl>
    <w:lvl w:ilvl="2" w:tplc="0C090005" w:tentative="1">
      <w:start w:val="1"/>
      <w:numFmt w:val="bullet"/>
      <w:lvlText w:val=""/>
      <w:lvlJc w:val="left"/>
      <w:pPr>
        <w:tabs>
          <w:tab w:val="num" w:pos="4455"/>
        </w:tabs>
        <w:ind w:left="4455" w:hanging="360"/>
      </w:pPr>
      <w:rPr>
        <w:rFonts w:ascii="Wingdings" w:hAnsi="Wingdings" w:hint="default"/>
      </w:rPr>
    </w:lvl>
    <w:lvl w:ilvl="3" w:tplc="0C090001" w:tentative="1">
      <w:start w:val="1"/>
      <w:numFmt w:val="bullet"/>
      <w:lvlText w:val=""/>
      <w:lvlJc w:val="left"/>
      <w:pPr>
        <w:tabs>
          <w:tab w:val="num" w:pos="5175"/>
        </w:tabs>
        <w:ind w:left="5175" w:hanging="360"/>
      </w:pPr>
      <w:rPr>
        <w:rFonts w:ascii="Symbol" w:hAnsi="Symbol" w:hint="default"/>
      </w:rPr>
    </w:lvl>
    <w:lvl w:ilvl="4" w:tplc="0C090003" w:tentative="1">
      <w:start w:val="1"/>
      <w:numFmt w:val="bullet"/>
      <w:lvlText w:val="o"/>
      <w:lvlJc w:val="left"/>
      <w:pPr>
        <w:tabs>
          <w:tab w:val="num" w:pos="5895"/>
        </w:tabs>
        <w:ind w:left="5895" w:hanging="360"/>
      </w:pPr>
      <w:rPr>
        <w:rFonts w:ascii="Courier New" w:hAnsi="Courier New" w:cs="Courier New" w:hint="default"/>
      </w:rPr>
    </w:lvl>
    <w:lvl w:ilvl="5" w:tplc="0C090005" w:tentative="1">
      <w:start w:val="1"/>
      <w:numFmt w:val="bullet"/>
      <w:lvlText w:val=""/>
      <w:lvlJc w:val="left"/>
      <w:pPr>
        <w:tabs>
          <w:tab w:val="num" w:pos="6615"/>
        </w:tabs>
        <w:ind w:left="6615" w:hanging="360"/>
      </w:pPr>
      <w:rPr>
        <w:rFonts w:ascii="Wingdings" w:hAnsi="Wingdings" w:hint="default"/>
      </w:rPr>
    </w:lvl>
    <w:lvl w:ilvl="6" w:tplc="0C090001" w:tentative="1">
      <w:start w:val="1"/>
      <w:numFmt w:val="bullet"/>
      <w:lvlText w:val=""/>
      <w:lvlJc w:val="left"/>
      <w:pPr>
        <w:tabs>
          <w:tab w:val="num" w:pos="7335"/>
        </w:tabs>
        <w:ind w:left="7335" w:hanging="360"/>
      </w:pPr>
      <w:rPr>
        <w:rFonts w:ascii="Symbol" w:hAnsi="Symbol" w:hint="default"/>
      </w:rPr>
    </w:lvl>
    <w:lvl w:ilvl="7" w:tplc="0C090003" w:tentative="1">
      <w:start w:val="1"/>
      <w:numFmt w:val="bullet"/>
      <w:lvlText w:val="o"/>
      <w:lvlJc w:val="left"/>
      <w:pPr>
        <w:tabs>
          <w:tab w:val="num" w:pos="8055"/>
        </w:tabs>
        <w:ind w:left="8055" w:hanging="360"/>
      </w:pPr>
      <w:rPr>
        <w:rFonts w:ascii="Courier New" w:hAnsi="Courier New" w:cs="Courier New" w:hint="default"/>
      </w:rPr>
    </w:lvl>
    <w:lvl w:ilvl="8" w:tplc="0C090005" w:tentative="1">
      <w:start w:val="1"/>
      <w:numFmt w:val="bullet"/>
      <w:lvlText w:val=""/>
      <w:lvlJc w:val="left"/>
      <w:pPr>
        <w:tabs>
          <w:tab w:val="num" w:pos="8775"/>
        </w:tabs>
        <w:ind w:left="8775" w:hanging="360"/>
      </w:pPr>
      <w:rPr>
        <w:rFonts w:ascii="Wingdings" w:hAnsi="Wingdings" w:hint="default"/>
      </w:rPr>
    </w:lvl>
  </w:abstractNum>
  <w:abstractNum w:abstractNumId="23"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1"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F3704B"/>
    <w:multiLevelType w:val="hybridMultilevel"/>
    <w:tmpl w:val="80F4790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4"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4F10C5"/>
    <w:multiLevelType w:val="hybridMultilevel"/>
    <w:tmpl w:val="643240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930B87"/>
    <w:multiLevelType w:val="hybridMultilevel"/>
    <w:tmpl w:val="5FBAE052"/>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42"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44"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5"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816413397">
    <w:abstractNumId w:val="20"/>
  </w:num>
  <w:num w:numId="2" w16cid:durableId="1008407220">
    <w:abstractNumId w:val="36"/>
  </w:num>
  <w:num w:numId="3" w16cid:durableId="57746812">
    <w:abstractNumId w:val="16"/>
  </w:num>
  <w:num w:numId="4" w16cid:durableId="1468350843">
    <w:abstractNumId w:val="8"/>
  </w:num>
  <w:num w:numId="5" w16cid:durableId="723211628">
    <w:abstractNumId w:val="10"/>
  </w:num>
  <w:num w:numId="6" w16cid:durableId="272641233">
    <w:abstractNumId w:val="7"/>
  </w:num>
  <w:num w:numId="7" w16cid:durableId="318967460">
    <w:abstractNumId w:val="23"/>
  </w:num>
  <w:num w:numId="8" w16cid:durableId="323631749">
    <w:abstractNumId w:val="38"/>
  </w:num>
  <w:num w:numId="9" w16cid:durableId="1745449740">
    <w:abstractNumId w:val="29"/>
  </w:num>
  <w:num w:numId="10" w16cid:durableId="85880970">
    <w:abstractNumId w:val="31"/>
  </w:num>
  <w:num w:numId="11" w16cid:durableId="2120643460">
    <w:abstractNumId w:val="34"/>
  </w:num>
  <w:num w:numId="12" w16cid:durableId="1705132104">
    <w:abstractNumId w:val="6"/>
  </w:num>
  <w:num w:numId="13" w16cid:durableId="1568223408">
    <w:abstractNumId w:val="27"/>
  </w:num>
  <w:num w:numId="14" w16cid:durableId="1875649796">
    <w:abstractNumId w:val="11"/>
  </w:num>
  <w:num w:numId="15" w16cid:durableId="1215242210">
    <w:abstractNumId w:val="13"/>
  </w:num>
  <w:num w:numId="16" w16cid:durableId="1169364278">
    <w:abstractNumId w:val="37"/>
  </w:num>
  <w:num w:numId="17" w16cid:durableId="1583373445">
    <w:abstractNumId w:val="26"/>
  </w:num>
  <w:num w:numId="18" w16cid:durableId="281114527">
    <w:abstractNumId w:val="19"/>
  </w:num>
  <w:num w:numId="19" w16cid:durableId="1010916435">
    <w:abstractNumId w:val="28"/>
  </w:num>
  <w:num w:numId="20" w16cid:durableId="74129711">
    <w:abstractNumId w:val="40"/>
  </w:num>
  <w:num w:numId="21" w16cid:durableId="1253049427">
    <w:abstractNumId w:val="46"/>
  </w:num>
  <w:num w:numId="22" w16cid:durableId="822425648">
    <w:abstractNumId w:val="43"/>
  </w:num>
  <w:num w:numId="23" w16cid:durableId="1091926402">
    <w:abstractNumId w:val="42"/>
  </w:num>
  <w:num w:numId="24" w16cid:durableId="1775394808">
    <w:abstractNumId w:val="39"/>
  </w:num>
  <w:num w:numId="25" w16cid:durableId="576787629">
    <w:abstractNumId w:val="2"/>
  </w:num>
  <w:num w:numId="26" w16cid:durableId="1274365197">
    <w:abstractNumId w:val="14"/>
  </w:num>
  <w:num w:numId="27" w16cid:durableId="1581478515">
    <w:abstractNumId w:val="25"/>
  </w:num>
  <w:num w:numId="28" w16cid:durableId="1556041639">
    <w:abstractNumId w:val="4"/>
  </w:num>
  <w:num w:numId="29" w16cid:durableId="1608585711">
    <w:abstractNumId w:val="32"/>
  </w:num>
  <w:num w:numId="30" w16cid:durableId="177669105">
    <w:abstractNumId w:val="30"/>
  </w:num>
  <w:num w:numId="31" w16cid:durableId="1227104717">
    <w:abstractNumId w:val="17"/>
  </w:num>
  <w:num w:numId="32" w16cid:durableId="1359895146">
    <w:abstractNumId w:val="24"/>
  </w:num>
  <w:num w:numId="33" w16cid:durableId="275450700">
    <w:abstractNumId w:val="44"/>
  </w:num>
  <w:num w:numId="34" w16cid:durableId="1857844994">
    <w:abstractNumId w:val="45"/>
  </w:num>
  <w:num w:numId="35" w16cid:durableId="1183858523">
    <w:abstractNumId w:val="9"/>
  </w:num>
  <w:num w:numId="36" w16cid:durableId="113839845">
    <w:abstractNumId w:val="18"/>
  </w:num>
  <w:num w:numId="37" w16cid:durableId="1900434570">
    <w:abstractNumId w:val="12"/>
  </w:num>
  <w:num w:numId="38" w16cid:durableId="137117384">
    <w:abstractNumId w:val="1"/>
  </w:num>
  <w:num w:numId="39" w16cid:durableId="1161970494">
    <w:abstractNumId w:val="0"/>
  </w:num>
  <w:num w:numId="40" w16cid:durableId="2131314362">
    <w:abstractNumId w:val="33"/>
  </w:num>
  <w:num w:numId="41" w16cid:durableId="1249073263">
    <w:abstractNumId w:val="15"/>
  </w:num>
  <w:num w:numId="42" w16cid:durableId="1769697817">
    <w:abstractNumId w:val="5"/>
  </w:num>
  <w:num w:numId="43" w16cid:durableId="139158892">
    <w:abstractNumId w:val="21"/>
  </w:num>
  <w:num w:numId="44" w16cid:durableId="1697727063">
    <w:abstractNumId w:val="22"/>
  </w:num>
  <w:num w:numId="45" w16cid:durableId="135487088">
    <w:abstractNumId w:val="41"/>
  </w:num>
  <w:num w:numId="46" w16cid:durableId="1316034362">
    <w:abstractNumId w:val="35"/>
  </w:num>
  <w:num w:numId="47" w16cid:durableId="10265267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43"/>
    <w:rsid w:val="00014BF7"/>
    <w:rsid w:val="000206E3"/>
    <w:rsid w:val="00036431"/>
    <w:rsid w:val="00056B9F"/>
    <w:rsid w:val="00063302"/>
    <w:rsid w:val="0006432E"/>
    <w:rsid w:val="00071A79"/>
    <w:rsid w:val="00075E05"/>
    <w:rsid w:val="000954B5"/>
    <w:rsid w:val="000A3426"/>
    <w:rsid w:val="000C322B"/>
    <w:rsid w:val="000D1240"/>
    <w:rsid w:val="000E5C35"/>
    <w:rsid w:val="000E62EE"/>
    <w:rsid w:val="000E6828"/>
    <w:rsid w:val="000F082A"/>
    <w:rsid w:val="000F547B"/>
    <w:rsid w:val="000F792F"/>
    <w:rsid w:val="00100C85"/>
    <w:rsid w:val="001149A5"/>
    <w:rsid w:val="00131D70"/>
    <w:rsid w:val="001358C9"/>
    <w:rsid w:val="00137017"/>
    <w:rsid w:val="00152AA6"/>
    <w:rsid w:val="00152E1E"/>
    <w:rsid w:val="00162F10"/>
    <w:rsid w:val="00165D99"/>
    <w:rsid w:val="00166EDF"/>
    <w:rsid w:val="001716D5"/>
    <w:rsid w:val="0017566E"/>
    <w:rsid w:val="001757BC"/>
    <w:rsid w:val="00180E55"/>
    <w:rsid w:val="0018243B"/>
    <w:rsid w:val="00194752"/>
    <w:rsid w:val="001B7750"/>
    <w:rsid w:val="001C5C39"/>
    <w:rsid w:val="001C6B6C"/>
    <w:rsid w:val="001C760C"/>
    <w:rsid w:val="001D1839"/>
    <w:rsid w:val="001D1BEA"/>
    <w:rsid w:val="001E15A5"/>
    <w:rsid w:val="00201392"/>
    <w:rsid w:val="00206DAA"/>
    <w:rsid w:val="00215427"/>
    <w:rsid w:val="0021786D"/>
    <w:rsid w:val="0022203A"/>
    <w:rsid w:val="00223861"/>
    <w:rsid w:val="00224D7E"/>
    <w:rsid w:val="00224E16"/>
    <w:rsid w:val="002453AF"/>
    <w:rsid w:val="00246A1D"/>
    <w:rsid w:val="00284C9F"/>
    <w:rsid w:val="00286EC4"/>
    <w:rsid w:val="002A4E0D"/>
    <w:rsid w:val="002B63EC"/>
    <w:rsid w:val="002C18F9"/>
    <w:rsid w:val="002D0808"/>
    <w:rsid w:val="002D7AB7"/>
    <w:rsid w:val="002E5AFC"/>
    <w:rsid w:val="00301C37"/>
    <w:rsid w:val="00313320"/>
    <w:rsid w:val="003229E7"/>
    <w:rsid w:val="003235FD"/>
    <w:rsid w:val="003319A1"/>
    <w:rsid w:val="00336E5E"/>
    <w:rsid w:val="00340D72"/>
    <w:rsid w:val="00351F5E"/>
    <w:rsid w:val="00352FF0"/>
    <w:rsid w:val="00354F17"/>
    <w:rsid w:val="003665A8"/>
    <w:rsid w:val="003771A3"/>
    <w:rsid w:val="00390D58"/>
    <w:rsid w:val="003A473A"/>
    <w:rsid w:val="003A4874"/>
    <w:rsid w:val="003B1585"/>
    <w:rsid w:val="003B2025"/>
    <w:rsid w:val="003C0CA5"/>
    <w:rsid w:val="003D72BB"/>
    <w:rsid w:val="003F3F8F"/>
    <w:rsid w:val="00403B71"/>
    <w:rsid w:val="00405D4E"/>
    <w:rsid w:val="00413BCB"/>
    <w:rsid w:val="004144BA"/>
    <w:rsid w:val="00415818"/>
    <w:rsid w:val="00416008"/>
    <w:rsid w:val="00422167"/>
    <w:rsid w:val="00424B95"/>
    <w:rsid w:val="00434275"/>
    <w:rsid w:val="00436F05"/>
    <w:rsid w:val="00444027"/>
    <w:rsid w:val="0044437B"/>
    <w:rsid w:val="004465C0"/>
    <w:rsid w:val="004524A6"/>
    <w:rsid w:val="004539B7"/>
    <w:rsid w:val="004560E1"/>
    <w:rsid w:val="00475D9A"/>
    <w:rsid w:val="004832BB"/>
    <w:rsid w:val="004902AA"/>
    <w:rsid w:val="004925B1"/>
    <w:rsid w:val="00496DDE"/>
    <w:rsid w:val="004A2E3F"/>
    <w:rsid w:val="004B0BC7"/>
    <w:rsid w:val="004B7D18"/>
    <w:rsid w:val="004C3C59"/>
    <w:rsid w:val="004D127D"/>
    <w:rsid w:val="004D252A"/>
    <w:rsid w:val="004E4DCA"/>
    <w:rsid w:val="004F75D4"/>
    <w:rsid w:val="00501DBE"/>
    <w:rsid w:val="00547D08"/>
    <w:rsid w:val="00554DD4"/>
    <w:rsid w:val="005732FC"/>
    <w:rsid w:val="00574438"/>
    <w:rsid w:val="005748DF"/>
    <w:rsid w:val="005829BC"/>
    <w:rsid w:val="005B54B9"/>
    <w:rsid w:val="005C3CE5"/>
    <w:rsid w:val="005C6494"/>
    <w:rsid w:val="005D0C53"/>
    <w:rsid w:val="005D0F58"/>
    <w:rsid w:val="005D38A1"/>
    <w:rsid w:val="005E30E6"/>
    <w:rsid w:val="005E386B"/>
    <w:rsid w:val="005E4A11"/>
    <w:rsid w:val="005E52EC"/>
    <w:rsid w:val="0060419C"/>
    <w:rsid w:val="00604E66"/>
    <w:rsid w:val="00605BBE"/>
    <w:rsid w:val="00606023"/>
    <w:rsid w:val="00606532"/>
    <w:rsid w:val="00627F25"/>
    <w:rsid w:val="00634B1D"/>
    <w:rsid w:val="006367EA"/>
    <w:rsid w:val="00643CB2"/>
    <w:rsid w:val="00646F6B"/>
    <w:rsid w:val="00650DF2"/>
    <w:rsid w:val="00661D4B"/>
    <w:rsid w:val="00665EF4"/>
    <w:rsid w:val="006710F0"/>
    <w:rsid w:val="0067207A"/>
    <w:rsid w:val="006822E5"/>
    <w:rsid w:val="00682BA1"/>
    <w:rsid w:val="00690096"/>
    <w:rsid w:val="00694A73"/>
    <w:rsid w:val="00696CA8"/>
    <w:rsid w:val="006A7CF2"/>
    <w:rsid w:val="006B00F6"/>
    <w:rsid w:val="006B4D8F"/>
    <w:rsid w:val="006C07ED"/>
    <w:rsid w:val="006C10DA"/>
    <w:rsid w:val="006D4C58"/>
    <w:rsid w:val="00717AAD"/>
    <w:rsid w:val="00720BA2"/>
    <w:rsid w:val="00725B76"/>
    <w:rsid w:val="007311EF"/>
    <w:rsid w:val="00732D8B"/>
    <w:rsid w:val="00733E12"/>
    <w:rsid w:val="007425C6"/>
    <w:rsid w:val="00752165"/>
    <w:rsid w:val="00755A45"/>
    <w:rsid w:val="00774588"/>
    <w:rsid w:val="0078271E"/>
    <w:rsid w:val="007B4434"/>
    <w:rsid w:val="007B5EDB"/>
    <w:rsid w:val="007C33F1"/>
    <w:rsid w:val="007C7F2B"/>
    <w:rsid w:val="007D0826"/>
    <w:rsid w:val="007D7B18"/>
    <w:rsid w:val="007E6134"/>
    <w:rsid w:val="007F0B04"/>
    <w:rsid w:val="007F218E"/>
    <w:rsid w:val="007F646E"/>
    <w:rsid w:val="008020E7"/>
    <w:rsid w:val="0081121F"/>
    <w:rsid w:val="00817F5D"/>
    <w:rsid w:val="00820B03"/>
    <w:rsid w:val="00826A98"/>
    <w:rsid w:val="00841443"/>
    <w:rsid w:val="008538E7"/>
    <w:rsid w:val="0085593F"/>
    <w:rsid w:val="008735D9"/>
    <w:rsid w:val="00877BC4"/>
    <w:rsid w:val="008819F1"/>
    <w:rsid w:val="00887772"/>
    <w:rsid w:val="00891A99"/>
    <w:rsid w:val="00895D83"/>
    <w:rsid w:val="00896BF9"/>
    <w:rsid w:val="008976EF"/>
    <w:rsid w:val="008A47BA"/>
    <w:rsid w:val="008A488B"/>
    <w:rsid w:val="008B54EF"/>
    <w:rsid w:val="008C4BAB"/>
    <w:rsid w:val="008C63F6"/>
    <w:rsid w:val="008C64EA"/>
    <w:rsid w:val="008E428E"/>
    <w:rsid w:val="008F0440"/>
    <w:rsid w:val="008F6C4D"/>
    <w:rsid w:val="009008DE"/>
    <w:rsid w:val="009010E6"/>
    <w:rsid w:val="009028CC"/>
    <w:rsid w:val="00903573"/>
    <w:rsid w:val="00913425"/>
    <w:rsid w:val="00914D79"/>
    <w:rsid w:val="0093105D"/>
    <w:rsid w:val="00936F1D"/>
    <w:rsid w:val="009465DB"/>
    <w:rsid w:val="009469EE"/>
    <w:rsid w:val="00946D9E"/>
    <w:rsid w:val="00953AC9"/>
    <w:rsid w:val="009608BB"/>
    <w:rsid w:val="009669C7"/>
    <w:rsid w:val="009721A9"/>
    <w:rsid w:val="0097714F"/>
    <w:rsid w:val="009775D6"/>
    <w:rsid w:val="009902C3"/>
    <w:rsid w:val="00992CAA"/>
    <w:rsid w:val="009950A8"/>
    <w:rsid w:val="009962C2"/>
    <w:rsid w:val="009A75D2"/>
    <w:rsid w:val="009B1B19"/>
    <w:rsid w:val="009B2735"/>
    <w:rsid w:val="009B7CF4"/>
    <w:rsid w:val="009C7F3A"/>
    <w:rsid w:val="009E162E"/>
    <w:rsid w:val="009E23DC"/>
    <w:rsid w:val="009E7E4A"/>
    <w:rsid w:val="009F06C7"/>
    <w:rsid w:val="009F7DD6"/>
    <w:rsid w:val="00A077DC"/>
    <w:rsid w:val="00A1122A"/>
    <w:rsid w:val="00A14A5C"/>
    <w:rsid w:val="00A379F6"/>
    <w:rsid w:val="00A4293C"/>
    <w:rsid w:val="00A51442"/>
    <w:rsid w:val="00A62142"/>
    <w:rsid w:val="00A64C91"/>
    <w:rsid w:val="00A77275"/>
    <w:rsid w:val="00A905F6"/>
    <w:rsid w:val="00AA5829"/>
    <w:rsid w:val="00AB208D"/>
    <w:rsid w:val="00AB560C"/>
    <w:rsid w:val="00AB602F"/>
    <w:rsid w:val="00AC0F19"/>
    <w:rsid w:val="00AE4BE6"/>
    <w:rsid w:val="00AF6561"/>
    <w:rsid w:val="00B03AA9"/>
    <w:rsid w:val="00B05CFF"/>
    <w:rsid w:val="00B13A21"/>
    <w:rsid w:val="00B16D6C"/>
    <w:rsid w:val="00B23943"/>
    <w:rsid w:val="00B3760E"/>
    <w:rsid w:val="00B40731"/>
    <w:rsid w:val="00B43268"/>
    <w:rsid w:val="00B54A56"/>
    <w:rsid w:val="00B54FF2"/>
    <w:rsid w:val="00B5513D"/>
    <w:rsid w:val="00B55AB7"/>
    <w:rsid w:val="00B659D3"/>
    <w:rsid w:val="00B777E0"/>
    <w:rsid w:val="00B87A95"/>
    <w:rsid w:val="00B9601B"/>
    <w:rsid w:val="00BA4D9E"/>
    <w:rsid w:val="00BB5211"/>
    <w:rsid w:val="00BB54A2"/>
    <w:rsid w:val="00BC36F0"/>
    <w:rsid w:val="00BE0E6B"/>
    <w:rsid w:val="00BE6F4E"/>
    <w:rsid w:val="00BF66AA"/>
    <w:rsid w:val="00C109BB"/>
    <w:rsid w:val="00C2001C"/>
    <w:rsid w:val="00C31998"/>
    <w:rsid w:val="00C3658A"/>
    <w:rsid w:val="00C4793E"/>
    <w:rsid w:val="00C51A1A"/>
    <w:rsid w:val="00C53B98"/>
    <w:rsid w:val="00C728CE"/>
    <w:rsid w:val="00C77373"/>
    <w:rsid w:val="00C867BF"/>
    <w:rsid w:val="00C90F37"/>
    <w:rsid w:val="00CA5D76"/>
    <w:rsid w:val="00CB1FBB"/>
    <w:rsid w:val="00CC1477"/>
    <w:rsid w:val="00CD052C"/>
    <w:rsid w:val="00CD69BF"/>
    <w:rsid w:val="00CE6495"/>
    <w:rsid w:val="00CE6B31"/>
    <w:rsid w:val="00CF3AEB"/>
    <w:rsid w:val="00D059D1"/>
    <w:rsid w:val="00D13FB2"/>
    <w:rsid w:val="00D15165"/>
    <w:rsid w:val="00D4139F"/>
    <w:rsid w:val="00D41FDD"/>
    <w:rsid w:val="00D42507"/>
    <w:rsid w:val="00D427AD"/>
    <w:rsid w:val="00D5380B"/>
    <w:rsid w:val="00D5716A"/>
    <w:rsid w:val="00D623DC"/>
    <w:rsid w:val="00D6275A"/>
    <w:rsid w:val="00D7531F"/>
    <w:rsid w:val="00D76CC9"/>
    <w:rsid w:val="00D84472"/>
    <w:rsid w:val="00D93F9E"/>
    <w:rsid w:val="00D958BA"/>
    <w:rsid w:val="00D9656F"/>
    <w:rsid w:val="00DA341C"/>
    <w:rsid w:val="00DA668B"/>
    <w:rsid w:val="00DB0C29"/>
    <w:rsid w:val="00DB3250"/>
    <w:rsid w:val="00DB7F67"/>
    <w:rsid w:val="00DE1097"/>
    <w:rsid w:val="00DF39D9"/>
    <w:rsid w:val="00DF3EA5"/>
    <w:rsid w:val="00DF6BDA"/>
    <w:rsid w:val="00E0142A"/>
    <w:rsid w:val="00E106D5"/>
    <w:rsid w:val="00E107AB"/>
    <w:rsid w:val="00E13ECF"/>
    <w:rsid w:val="00E20842"/>
    <w:rsid w:val="00E2334B"/>
    <w:rsid w:val="00E25F9F"/>
    <w:rsid w:val="00E37BB2"/>
    <w:rsid w:val="00E52932"/>
    <w:rsid w:val="00E5515C"/>
    <w:rsid w:val="00E620AA"/>
    <w:rsid w:val="00E72394"/>
    <w:rsid w:val="00E83184"/>
    <w:rsid w:val="00E85FB4"/>
    <w:rsid w:val="00EA5C21"/>
    <w:rsid w:val="00EB13E2"/>
    <w:rsid w:val="00EC2CDD"/>
    <w:rsid w:val="00EC74CB"/>
    <w:rsid w:val="00ED7133"/>
    <w:rsid w:val="00EF59B1"/>
    <w:rsid w:val="00F03522"/>
    <w:rsid w:val="00F03B4A"/>
    <w:rsid w:val="00F076EC"/>
    <w:rsid w:val="00F100CB"/>
    <w:rsid w:val="00F12FBA"/>
    <w:rsid w:val="00F211FC"/>
    <w:rsid w:val="00F25AA6"/>
    <w:rsid w:val="00F32B47"/>
    <w:rsid w:val="00F565A0"/>
    <w:rsid w:val="00F626D1"/>
    <w:rsid w:val="00F70549"/>
    <w:rsid w:val="00F71651"/>
    <w:rsid w:val="00F76061"/>
    <w:rsid w:val="00F90A18"/>
    <w:rsid w:val="00F927B0"/>
    <w:rsid w:val="00FA64A5"/>
    <w:rsid w:val="00FB2E95"/>
    <w:rsid w:val="00FD5C20"/>
    <w:rsid w:val="00FE0332"/>
    <w:rsid w:val="00FE13A6"/>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E7F5"/>
  <w15:chartTrackingRefBased/>
  <w15:docId w15:val="{1B576B83-1E7B-411C-874F-28606F2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2D7AB7"/>
    <w:pPr>
      <w:keepNext/>
      <w:keepLines/>
      <w:numPr>
        <w:numId w:val="14"/>
      </w:numPr>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2D7AB7"/>
    <w:pPr>
      <w:keepNext/>
      <w:keepLines/>
      <w:numPr>
        <w:ilvl w:val="1"/>
        <w:numId w:val="14"/>
      </w:numPr>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numPr>
        <w:ilvl w:val="0"/>
        <w:numId w:val="0"/>
      </w:numPr>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character" w:styleId="FootnoteReference">
    <w:name w:val="footnote reference"/>
    <w:rsid w:val="009B2735"/>
    <w:rPr>
      <w:rFonts w:ascii="Arial" w:hAnsi="Arial" w:cs="Arial"/>
      <w:sz w:val="16"/>
      <w:vertAlign w:val="superscript"/>
    </w:rPr>
  </w:style>
  <w:style w:type="paragraph" w:styleId="FootnoteText">
    <w:name w:val="footnote text"/>
    <w:link w:val="FootnoteTextChar"/>
    <w:rsid w:val="009B2735"/>
    <w:pPr>
      <w:ind w:left="198" w:right="720" w:hanging="198"/>
      <w:jc w:val="both"/>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rsid w:val="009B2735"/>
    <w:rPr>
      <w:rFonts w:ascii="Arial" w:eastAsia="Times New Roman" w:hAnsi="Arial" w:cs="Arial"/>
      <w:sz w:val="16"/>
      <w:szCs w:val="20"/>
      <w:lang w:eastAsia="en-AU"/>
    </w:rPr>
  </w:style>
  <w:style w:type="paragraph" w:customStyle="1" w:styleId="BodyText-List">
    <w:name w:val="Body Text - List"/>
    <w:rsid w:val="009B2735"/>
    <w:pPr>
      <w:numPr>
        <w:numId w:val="36"/>
      </w:numPr>
      <w:spacing w:after="120"/>
      <w:jc w:val="both"/>
    </w:pPr>
    <w:rPr>
      <w:rFonts w:ascii="Arial" w:eastAsia="Times New Roman" w:hAnsi="Arial" w:cs="Arial"/>
      <w:sz w:val="20"/>
    </w:rPr>
  </w:style>
  <w:style w:type="paragraph" w:customStyle="1" w:styleId="TableText-List-Nolinespacing">
    <w:name w:val="Table Text - List - No line spacing"/>
    <w:rsid w:val="00547D08"/>
    <w:pPr>
      <w:numPr>
        <w:numId w:val="37"/>
      </w:numPr>
    </w:pPr>
    <w:rPr>
      <w:rFonts w:ascii="Arial" w:eastAsia="Times New Roman" w:hAnsi="Arial" w:cs="Arial"/>
      <w:kern w:val="22"/>
      <w:sz w:val="18"/>
      <w:szCs w:val="18"/>
    </w:rPr>
  </w:style>
  <w:style w:type="paragraph" w:styleId="Caption">
    <w:name w:val="caption"/>
    <w:basedOn w:val="Normal"/>
    <w:next w:val="Normal"/>
    <w:qFormat/>
    <w:rsid w:val="00547D08"/>
    <w:pPr>
      <w:spacing w:after="0"/>
    </w:pPr>
    <w:rPr>
      <w:rFonts w:eastAsia="Times New Roman" w:cs="Arial"/>
      <w:b/>
      <w:bCs/>
      <w:lang w:val="en-AU" w:eastAsia="en-AU"/>
    </w:rPr>
  </w:style>
  <w:style w:type="paragraph" w:customStyle="1" w:styleId="BodyText-Bulletlist">
    <w:name w:val="Body Text - Bullet list"/>
    <w:rsid w:val="00340D72"/>
    <w:pPr>
      <w:tabs>
        <w:tab w:val="num" w:pos="1190"/>
      </w:tabs>
      <w:adjustRightInd w:val="0"/>
      <w:spacing w:after="120"/>
      <w:ind w:left="397" w:hanging="397"/>
      <w:jc w:val="both"/>
    </w:pPr>
    <w:rPr>
      <w:rFonts w:ascii="Arial" w:eastAsia="Times New Roman" w:hAnsi="Arial" w:cs="Arial"/>
      <w:sz w:val="20"/>
    </w:rPr>
  </w:style>
  <w:style w:type="paragraph" w:styleId="NormalWeb">
    <w:name w:val="Normal (Web)"/>
    <w:basedOn w:val="Normal"/>
    <w:uiPriority w:val="99"/>
    <w:semiHidden/>
    <w:rsid w:val="00AE4BE6"/>
    <w:pPr>
      <w:spacing w:after="0"/>
    </w:pPr>
    <w:rPr>
      <w:rFonts w:ascii="Times New Roman" w:eastAsia="Times New Roman" w:hAnsi="Times New Roman" w:cs="Times New Roman"/>
      <w:color w:val="FF0000"/>
      <w:sz w:val="24"/>
      <w:u w:val="single"/>
      <w:lang w:val="en-AU" w:eastAsia="en-AU"/>
    </w:rPr>
  </w:style>
  <w:style w:type="character" w:styleId="CommentReference">
    <w:name w:val="annotation reference"/>
    <w:semiHidden/>
    <w:rsid w:val="00AE4BE6"/>
    <w:rPr>
      <w:rFonts w:ascii="Arial" w:hAnsi="Arial" w:cs="Arial"/>
      <w:color w:val="FF0000"/>
      <w:sz w:val="24"/>
      <w:szCs w:val="16"/>
      <w:u w:val="single"/>
    </w:rPr>
  </w:style>
  <w:style w:type="paragraph" w:styleId="ListNumber">
    <w:name w:val="List Number"/>
    <w:basedOn w:val="Normal"/>
    <w:semiHidden/>
    <w:rsid w:val="00AE4BE6"/>
    <w:pPr>
      <w:numPr>
        <w:numId w:val="38"/>
      </w:numPr>
      <w:spacing w:after="0"/>
    </w:pPr>
    <w:rPr>
      <w:rFonts w:eastAsia="Times New Roman" w:cs="Arial"/>
      <w:color w:val="FF0000"/>
      <w:sz w:val="24"/>
      <w:u w:val="single"/>
      <w:lang w:val="en-AU" w:eastAsia="en-AU"/>
    </w:rPr>
  </w:style>
  <w:style w:type="paragraph" w:styleId="ListNumber4">
    <w:name w:val="List Number 4"/>
    <w:basedOn w:val="Normal"/>
    <w:semiHidden/>
    <w:rsid w:val="00AE4BE6"/>
    <w:pPr>
      <w:numPr>
        <w:numId w:val="39"/>
      </w:numPr>
      <w:spacing w:after="0"/>
    </w:pPr>
    <w:rPr>
      <w:rFonts w:eastAsia="Times New Roman" w:cs="Arial"/>
      <w:color w:val="FF0000"/>
      <w:sz w:val="24"/>
      <w:u w:val="single"/>
      <w:lang w:val="en-AU" w:eastAsia="en-AU"/>
    </w:rPr>
  </w:style>
  <w:style w:type="paragraph" w:customStyle="1" w:styleId="Default">
    <w:name w:val="Default"/>
    <w:rsid w:val="00AE4BE6"/>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9669C7"/>
    <w:pPr>
      <w:numPr>
        <w:numId w:val="0"/>
      </w:numPr>
      <w:spacing w:before="240" w:after="0" w:line="259" w:lineRule="auto"/>
      <w:outlineLvl w:val="9"/>
    </w:pPr>
    <w:rPr>
      <w:rFonts w:asciiTheme="majorHAnsi" w:hAnsiTheme="majorHAnsi" w:cstheme="majorBidi"/>
      <w:b w:val="0"/>
      <w:color w:val="2F5496" w:themeColor="accent1" w:themeShade="BF"/>
      <w:sz w:val="32"/>
      <w:lang w:val="en-US"/>
    </w:rPr>
  </w:style>
  <w:style w:type="paragraph" w:styleId="CommentText">
    <w:name w:val="annotation text"/>
    <w:basedOn w:val="Normal"/>
    <w:link w:val="CommentTextChar"/>
    <w:uiPriority w:val="99"/>
    <w:unhideWhenUsed/>
    <w:rsid w:val="00E85FB4"/>
    <w:rPr>
      <w:szCs w:val="20"/>
    </w:rPr>
  </w:style>
  <w:style w:type="character" w:customStyle="1" w:styleId="CommentTextChar">
    <w:name w:val="Comment Text Char"/>
    <w:basedOn w:val="DefaultParagraphFont"/>
    <w:link w:val="CommentText"/>
    <w:uiPriority w:val="99"/>
    <w:rsid w:val="00E85FB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85FB4"/>
    <w:rPr>
      <w:b/>
      <w:bCs/>
    </w:rPr>
  </w:style>
  <w:style w:type="character" w:customStyle="1" w:styleId="CommentSubjectChar">
    <w:name w:val="Comment Subject Char"/>
    <w:basedOn w:val="CommentTextChar"/>
    <w:link w:val="CommentSubject"/>
    <w:uiPriority w:val="99"/>
    <w:semiHidden/>
    <w:rsid w:val="00E85FB4"/>
    <w:rPr>
      <w:rFonts w:ascii="Arial" w:hAnsi="Arial"/>
      <w:b/>
      <w:bCs/>
      <w:sz w:val="20"/>
      <w:szCs w:val="20"/>
      <w:lang w:val="en-GB"/>
    </w:rPr>
  </w:style>
  <w:style w:type="paragraph" w:styleId="Revision">
    <w:name w:val="Revision"/>
    <w:hidden/>
    <w:uiPriority w:val="99"/>
    <w:semiHidden/>
    <w:rsid w:val="004832BB"/>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7659">
      <w:bodyDiv w:val="1"/>
      <w:marLeft w:val="0"/>
      <w:marRight w:val="0"/>
      <w:marTop w:val="0"/>
      <w:marBottom w:val="0"/>
      <w:divBdr>
        <w:top w:val="none" w:sz="0" w:space="0" w:color="auto"/>
        <w:left w:val="none" w:sz="0" w:space="0" w:color="auto"/>
        <w:bottom w:val="none" w:sz="0" w:space="0" w:color="auto"/>
        <w:right w:val="none" w:sz="0" w:space="0" w:color="auto"/>
      </w:divBdr>
    </w:div>
    <w:div w:id="13225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vic/consol_act/paa2004230/s4.htm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vic/consol_act/paa2004230/s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consol_act/paa2004230/s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tlii.edu.au/au/legis/vic/consol_act/paa2004230/s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au/legis/vic/consol_act/paa2004230/s4.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1EFA5D39E4257989524DB90BE09AB"/>
        <w:category>
          <w:name w:val="General"/>
          <w:gallery w:val="placeholder"/>
        </w:category>
        <w:types>
          <w:type w:val="bbPlcHdr"/>
        </w:types>
        <w:behaviors>
          <w:behavior w:val="content"/>
        </w:behaviors>
        <w:guid w:val="{9043E896-2AC4-4518-86DC-FFE8E4DE88B7}"/>
      </w:docPartPr>
      <w:docPartBody>
        <w:p w:rsidR="00CF6F5B" w:rsidRDefault="00CF6F5B">
          <w:pPr>
            <w:pStyle w:val="C831EFA5D39E4257989524DB90BE09A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5B"/>
    <w:rsid w:val="0001525C"/>
    <w:rsid w:val="000208CA"/>
    <w:rsid w:val="00072D6E"/>
    <w:rsid w:val="00075A3A"/>
    <w:rsid w:val="000B0A7A"/>
    <w:rsid w:val="000F2BF1"/>
    <w:rsid w:val="001C40D5"/>
    <w:rsid w:val="002339DC"/>
    <w:rsid w:val="002C05E9"/>
    <w:rsid w:val="002E653A"/>
    <w:rsid w:val="002F65BC"/>
    <w:rsid w:val="003541EB"/>
    <w:rsid w:val="00371823"/>
    <w:rsid w:val="003F3147"/>
    <w:rsid w:val="00437F5F"/>
    <w:rsid w:val="004440FE"/>
    <w:rsid w:val="00467188"/>
    <w:rsid w:val="00475429"/>
    <w:rsid w:val="00495760"/>
    <w:rsid w:val="004A281C"/>
    <w:rsid w:val="00525053"/>
    <w:rsid w:val="00554B97"/>
    <w:rsid w:val="00555518"/>
    <w:rsid w:val="0059786F"/>
    <w:rsid w:val="005D2A13"/>
    <w:rsid w:val="00615525"/>
    <w:rsid w:val="0067492B"/>
    <w:rsid w:val="006A5AC9"/>
    <w:rsid w:val="006B1D6F"/>
    <w:rsid w:val="006D0624"/>
    <w:rsid w:val="007A7977"/>
    <w:rsid w:val="008B0CD5"/>
    <w:rsid w:val="0093177E"/>
    <w:rsid w:val="009416E3"/>
    <w:rsid w:val="009C58DB"/>
    <w:rsid w:val="00A87282"/>
    <w:rsid w:val="00AC1D1F"/>
    <w:rsid w:val="00AC2F37"/>
    <w:rsid w:val="00B97466"/>
    <w:rsid w:val="00BD385F"/>
    <w:rsid w:val="00CF6F5B"/>
    <w:rsid w:val="00D029E0"/>
    <w:rsid w:val="00DA7563"/>
    <w:rsid w:val="00DB2205"/>
    <w:rsid w:val="00DD383E"/>
    <w:rsid w:val="00DF6870"/>
    <w:rsid w:val="00E27D30"/>
    <w:rsid w:val="00E9132D"/>
    <w:rsid w:val="00F06298"/>
    <w:rsid w:val="00FA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31EFA5D39E4257989524DB90BE09AB">
    <w:name w:val="C831EFA5D39E4257989524DB90BE0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D360-8864-4E9D-AABB-A235BE37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VGCCC Integrity Framework V0.1 20221017.DOCX</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VGCCC Integrity Framework V0.1 20221017.DOCX</dc:title>
  <dc:subject/>
  <dc:creator>Zoe McCormack</dc:creator>
  <cp:keywords/>
  <dc:description/>
  <cp:lastModifiedBy>Zoe McCormack</cp:lastModifiedBy>
  <cp:revision>43</cp:revision>
  <cp:lastPrinted>2023-03-14T05:33:00Z</cp:lastPrinted>
  <dcterms:created xsi:type="dcterms:W3CDTF">2023-01-16T04:37:00Z</dcterms:created>
  <dcterms:modified xsi:type="dcterms:W3CDTF">2023-05-08T02:40:00Z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CD/22/17628</vt:lpwstr>
  </property>
</Properties>
</file>