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81298" w14:textId="0C4EDB77" w:rsidR="008D3FDC" w:rsidRDefault="008D3FDC" w:rsidP="00D86EA3">
      <w:pPr>
        <w:pStyle w:val="Heading1"/>
        <w:sectPr w:rsidR="008D3FDC">
          <w:footerReference w:type="default" r:id="rId8"/>
          <w:footerReference w:type="first" r:id="rId9"/>
          <w:pgSz w:w="11906" w:h="16838"/>
          <w:pgMar w:top="1440" w:right="1440" w:bottom="1440" w:left="1440" w:header="708" w:footer="708" w:gutter="0"/>
          <w:cols w:space="708"/>
          <w:docGrid w:linePitch="360"/>
        </w:sectPr>
      </w:pPr>
      <w:bookmarkStart w:id="0" w:name="_Toc511921471"/>
      <w:bookmarkStart w:id="1" w:name="_Toc35443533"/>
      <w:bookmarkStart w:id="2" w:name="_Toc39152432"/>
      <w:bookmarkStart w:id="3" w:name="_Toc44928384"/>
      <w:bookmarkStart w:id="4" w:name="_GoBack"/>
      <w:bookmarkEnd w:id="4"/>
      <w:r>
        <w:rPr>
          <w:noProof/>
          <w:lang w:eastAsia="en-AU"/>
        </w:rPr>
        <w:drawing>
          <wp:anchor distT="0" distB="0" distL="114300" distR="114300" simplePos="0" relativeHeight="251658240" behindDoc="1" locked="0" layoutInCell="1" allowOverlap="1" wp14:anchorId="41002FDA" wp14:editId="4DA19960">
            <wp:simplePos x="0" y="0"/>
            <wp:positionH relativeFrom="page">
              <wp:posOffset>19050</wp:posOffset>
            </wp:positionH>
            <wp:positionV relativeFrom="page">
              <wp:align>top</wp:align>
            </wp:positionV>
            <wp:extent cx="7560000" cy="1068480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icFrontCover20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bookmarkEnd w:id="3"/>
      <w:r w:rsidR="000B17D7">
        <w:rPr>
          <w:noProof/>
          <w:lang w:eastAsia="en-AU"/>
        </w:rPr>
        <mc:AlternateContent>
          <mc:Choice Requires="wps">
            <w:drawing>
              <wp:anchor distT="45720" distB="45720" distL="114300" distR="114300" simplePos="0" relativeHeight="251660288" behindDoc="0" locked="0" layoutInCell="1" allowOverlap="1" wp14:anchorId="77D4CE58" wp14:editId="01B204BB">
                <wp:simplePos x="0" y="0"/>
                <wp:positionH relativeFrom="margin">
                  <wp:align>left</wp:align>
                </wp:positionH>
                <wp:positionV relativeFrom="paragraph">
                  <wp:posOffset>932180</wp:posOffset>
                </wp:positionV>
                <wp:extent cx="6096000" cy="1895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895475"/>
                        </a:xfrm>
                        <a:prstGeom prst="rect">
                          <a:avLst/>
                        </a:prstGeom>
                        <a:solidFill>
                          <a:srgbClr val="FFFFFF"/>
                        </a:solidFill>
                        <a:ln w="9525">
                          <a:noFill/>
                          <a:miter lim="800000"/>
                          <a:headEnd/>
                          <a:tailEnd/>
                        </a:ln>
                      </wps:spPr>
                      <wps:txbx>
                        <w:txbxContent>
                          <w:p w14:paraId="44538F83" w14:textId="77777777" w:rsidR="005608D3" w:rsidRDefault="002B05FD" w:rsidP="00C0335F">
                            <w:pPr>
                              <w:rPr>
                                <w:rFonts w:cstheme="minorHAnsi"/>
                                <w:b/>
                                <w:sz w:val="36"/>
                                <w:szCs w:val="36"/>
                              </w:rPr>
                            </w:pPr>
                            <w:r w:rsidRPr="00083D99">
                              <w:rPr>
                                <w:rFonts w:cstheme="minorHAnsi"/>
                                <w:b/>
                                <w:sz w:val="36"/>
                                <w:szCs w:val="36"/>
                              </w:rPr>
                              <w:t>PVS Australia Pty Ltd</w:t>
                            </w:r>
                            <w:r w:rsidR="005608D3">
                              <w:rPr>
                                <w:rFonts w:cstheme="minorHAnsi"/>
                                <w:b/>
                                <w:sz w:val="36"/>
                                <w:szCs w:val="36"/>
                              </w:rPr>
                              <w:t xml:space="preserve"> </w:t>
                            </w:r>
                          </w:p>
                          <w:p w14:paraId="1A1DAAE2" w14:textId="39992CAC" w:rsidR="002B05FD" w:rsidRPr="00083D99" w:rsidRDefault="005608D3" w:rsidP="00C0335F">
                            <w:pPr>
                              <w:rPr>
                                <w:rFonts w:cstheme="minorHAnsi"/>
                                <w:b/>
                                <w:sz w:val="36"/>
                                <w:szCs w:val="36"/>
                              </w:rPr>
                            </w:pPr>
                            <w:r>
                              <w:rPr>
                                <w:rFonts w:cstheme="minorHAnsi"/>
                                <w:b/>
                                <w:sz w:val="36"/>
                                <w:szCs w:val="36"/>
                              </w:rPr>
                              <w:t xml:space="preserve">Responsible Gambling Code of Conduct </w:t>
                            </w:r>
                          </w:p>
                          <w:p w14:paraId="7001CA11" w14:textId="5702F7D7" w:rsidR="002B05FD" w:rsidRPr="005608D3" w:rsidRDefault="005608D3">
                            <w:pPr>
                              <w:rPr>
                                <w:rFonts w:cstheme="minorHAnsi"/>
                                <w:b/>
                                <w:i/>
                                <w:iCs/>
                                <w:sz w:val="36"/>
                                <w:szCs w:val="36"/>
                              </w:rPr>
                            </w:pPr>
                            <w:r w:rsidRPr="005608D3">
                              <w:rPr>
                                <w:rFonts w:cstheme="minorHAnsi"/>
                                <w:b/>
                                <w:i/>
                                <w:iCs/>
                                <w:sz w:val="36"/>
                                <w:szCs w:val="36"/>
                              </w:rPr>
                              <w:t>Insert Venue Name Here</w:t>
                            </w:r>
                          </w:p>
                          <w:p w14:paraId="0700AFDF" w14:textId="3C1730F5" w:rsidR="002B05FD" w:rsidRPr="00B95EB6" w:rsidRDefault="005608D3">
                            <w:pPr>
                              <w:rPr>
                                <w:rFonts w:cstheme="minorHAnsi"/>
                                <w:b/>
                                <w:sz w:val="36"/>
                                <w:szCs w:val="36"/>
                              </w:rPr>
                            </w:pPr>
                            <w:r>
                              <w:rPr>
                                <w:rFonts w:cstheme="minorHAnsi"/>
                                <w:b/>
                                <w:sz w:val="36"/>
                                <w:szCs w:val="36"/>
                              </w:rPr>
                              <w:t xml:space="preserve">August </w:t>
                            </w:r>
                            <w:r w:rsidR="002B05FD" w:rsidRPr="00B95EB6">
                              <w:rPr>
                                <w:rFonts w:cstheme="minorHAnsi"/>
                                <w:b/>
                                <w:sz w:val="36"/>
                                <w:szCs w:val="36"/>
                              </w:rPr>
                              <w:t>20</w:t>
                            </w:r>
                            <w:r w:rsidR="00623307">
                              <w:rPr>
                                <w:rFonts w:cstheme="minorHAnsi"/>
                                <w:b/>
                                <w:sz w:val="36"/>
                                <w:szCs w:val="36"/>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7D4CE58" id="_x0000_t202" coordsize="21600,21600" o:spt="202" path="m,l,21600r21600,l21600,xe">
                <v:stroke joinstyle="miter"/>
                <v:path gradientshapeok="t" o:connecttype="rect"/>
              </v:shapetype>
              <v:shape id="Text Box 2" o:spid="_x0000_s1026" type="#_x0000_t202" style="position:absolute;margin-left:0;margin-top:73.4pt;width:480pt;height:149.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" stroked="f">
                <v:textbox>
                  <w:txbxContent>
                    <w:p w14:paraId="44538F83" w14:textId="77777777" w:rsidR="005608D3" w:rsidRDefault="002B05FD" w:rsidP="00C0335F">
                      <w:pPr>
                        <w:rPr>
                          <w:rFonts w:cstheme="minorHAnsi"/>
                          <w:b/>
                          <w:sz w:val="36"/>
                          <w:szCs w:val="36"/>
                        </w:rPr>
                      </w:pPr>
                      <w:r w:rsidRPr="00083D99">
                        <w:rPr>
                          <w:rFonts w:cstheme="minorHAnsi"/>
                          <w:b/>
                          <w:sz w:val="36"/>
                          <w:szCs w:val="36"/>
                        </w:rPr>
                        <w:t>PVS Australia Pty Ltd</w:t>
                      </w:r>
                      <w:r w:rsidR="005608D3">
                        <w:rPr>
                          <w:rFonts w:cstheme="minorHAnsi"/>
                          <w:b/>
                          <w:sz w:val="36"/>
                          <w:szCs w:val="36"/>
                        </w:rPr>
                        <w:t xml:space="preserve"> </w:t>
                      </w:r>
                    </w:p>
                    <w:p w14:paraId="1A1DAAE2" w14:textId="39992CAC" w:rsidR="002B05FD" w:rsidRPr="00083D99" w:rsidRDefault="005608D3" w:rsidP="00C0335F">
                      <w:pPr>
                        <w:rPr>
                          <w:rFonts w:cstheme="minorHAnsi"/>
                          <w:b/>
                          <w:sz w:val="36"/>
                          <w:szCs w:val="36"/>
                        </w:rPr>
                      </w:pPr>
                      <w:r>
                        <w:rPr>
                          <w:rFonts w:cstheme="minorHAnsi"/>
                          <w:b/>
                          <w:sz w:val="36"/>
                          <w:szCs w:val="36"/>
                        </w:rPr>
                        <w:t xml:space="preserve">Responsible Gambling Code of Conduct </w:t>
                      </w:r>
                    </w:p>
                    <w:p w14:paraId="7001CA11" w14:textId="5702F7D7" w:rsidR="002B05FD" w:rsidRPr="005608D3" w:rsidRDefault="005608D3">
                      <w:pPr>
                        <w:rPr>
                          <w:rFonts w:cstheme="minorHAnsi"/>
                          <w:b/>
                          <w:i/>
                          <w:iCs/>
                          <w:sz w:val="36"/>
                          <w:szCs w:val="36"/>
                        </w:rPr>
                      </w:pPr>
                      <w:r w:rsidRPr="005608D3">
                        <w:rPr>
                          <w:rFonts w:cstheme="minorHAnsi"/>
                          <w:b/>
                          <w:i/>
                          <w:iCs/>
                          <w:sz w:val="36"/>
                          <w:szCs w:val="36"/>
                        </w:rPr>
                        <w:t>Insert Venue Name Here</w:t>
                      </w:r>
                    </w:p>
                    <w:p w14:paraId="0700AFDF" w14:textId="3C1730F5" w:rsidR="002B05FD" w:rsidRPr="00B95EB6" w:rsidRDefault="005608D3">
                      <w:pPr>
                        <w:rPr>
                          <w:rFonts w:cstheme="minorHAnsi"/>
                          <w:b/>
                          <w:sz w:val="36"/>
                          <w:szCs w:val="36"/>
                        </w:rPr>
                      </w:pPr>
                      <w:r>
                        <w:rPr>
                          <w:rFonts w:cstheme="minorHAnsi"/>
                          <w:b/>
                          <w:sz w:val="36"/>
                          <w:szCs w:val="36"/>
                        </w:rPr>
                        <w:t xml:space="preserve">August </w:t>
                      </w:r>
                      <w:r w:rsidR="002B05FD" w:rsidRPr="00B95EB6">
                        <w:rPr>
                          <w:rFonts w:cstheme="minorHAnsi"/>
                          <w:b/>
                          <w:sz w:val="36"/>
                          <w:szCs w:val="36"/>
                        </w:rPr>
                        <w:t>20</w:t>
                      </w:r>
                      <w:r w:rsidR="00623307">
                        <w:rPr>
                          <w:rFonts w:cstheme="minorHAnsi"/>
                          <w:b/>
                          <w:sz w:val="36"/>
                          <w:szCs w:val="36"/>
                        </w:rPr>
                        <w:t>20</w:t>
                      </w:r>
                    </w:p>
                  </w:txbxContent>
                </v:textbox>
                <w10:wrap type="square" anchorx="margin"/>
              </v:shape>
            </w:pict>
          </mc:Fallback>
        </mc:AlternateContent>
      </w:r>
    </w:p>
    <w:p w14:paraId="0DA39B50" w14:textId="77777777" w:rsidR="00CC0DCF" w:rsidRPr="001B666D" w:rsidRDefault="00CC0DCF" w:rsidP="00861F9C">
      <w:pPr>
        <w:rPr>
          <w:rFonts w:ascii="Century Gothic" w:hAnsi="Century Gothic" w:cs="Century Gothic"/>
          <w:b/>
          <w:bCs/>
        </w:rPr>
      </w:pPr>
    </w:p>
    <w:p w14:paraId="6BB80FF8" w14:textId="77777777" w:rsidR="003B6B56" w:rsidRDefault="00CC0DCF" w:rsidP="003B6B56">
      <w:pPr>
        <w:numPr>
          <w:ilvl w:val="0"/>
          <w:numId w:val="2"/>
        </w:numPr>
        <w:spacing w:after="0" w:line="240" w:lineRule="auto"/>
        <w:rPr>
          <w:rFonts w:ascii="Century Gothic" w:hAnsi="Century Gothic" w:cs="Century Gothic"/>
          <w:b/>
          <w:bCs/>
        </w:rPr>
      </w:pPr>
      <w:r w:rsidRPr="001B666D">
        <w:rPr>
          <w:rFonts w:ascii="Century Gothic" w:hAnsi="Century Gothic" w:cs="Century Gothic"/>
          <w:b/>
          <w:bCs/>
        </w:rPr>
        <w:t>Responsible Gambling</w:t>
      </w:r>
      <w:r w:rsidR="00AC63CC">
        <w:rPr>
          <w:rFonts w:ascii="Century Gothic" w:hAnsi="Century Gothic" w:cs="Century Gothic"/>
          <w:b/>
          <w:bCs/>
        </w:rPr>
        <w:t xml:space="preserve"> Message</w:t>
      </w:r>
    </w:p>
    <w:p w14:paraId="1C7ADE7F" w14:textId="77777777" w:rsidR="003B6B56" w:rsidRDefault="003B6B56" w:rsidP="003B6B56">
      <w:pPr>
        <w:spacing w:after="0" w:line="240" w:lineRule="auto"/>
        <w:ind w:left="360"/>
        <w:rPr>
          <w:rFonts w:ascii="Century Gothic" w:hAnsi="Century Gothic" w:cs="Century Gothic"/>
          <w:b/>
          <w:bCs/>
        </w:rPr>
      </w:pPr>
    </w:p>
    <w:p w14:paraId="372DC441" w14:textId="77777777" w:rsidR="003B6B56" w:rsidRDefault="00CC0DCF" w:rsidP="003B6B56">
      <w:pPr>
        <w:pStyle w:val="BodyTextIndent"/>
        <w:ind w:left="1440"/>
        <w:jc w:val="both"/>
        <w:rPr>
          <w:rFonts w:ascii="Century Gothic" w:hAnsi="Century Gothic" w:cs="Century Gothic"/>
          <w:sz w:val="22"/>
          <w:szCs w:val="22"/>
        </w:rPr>
      </w:pPr>
      <w:r w:rsidRPr="003B6B56">
        <w:rPr>
          <w:rFonts w:ascii="Century Gothic" w:hAnsi="Century Gothic" w:cs="Century Gothic"/>
          <w:sz w:val="22"/>
          <w:szCs w:val="22"/>
        </w:rPr>
        <w:t xml:space="preserve">This </w:t>
      </w:r>
      <w:r w:rsidR="000C4460" w:rsidRPr="003B6B56">
        <w:rPr>
          <w:rFonts w:ascii="Century Gothic" w:hAnsi="Century Gothic" w:cs="Century Gothic"/>
          <w:sz w:val="22"/>
          <w:szCs w:val="22"/>
        </w:rPr>
        <w:t>v</w:t>
      </w:r>
      <w:r w:rsidRPr="003B6B56">
        <w:rPr>
          <w:rFonts w:ascii="Century Gothic" w:hAnsi="Century Gothic" w:cs="Century Gothic"/>
          <w:sz w:val="22"/>
          <w:szCs w:val="22"/>
        </w:rPr>
        <w:t>enue is committed to providing the highest standards of customer care and responsible gambling.  Our Responsible Gambling Code of Conduct describes how we do this.</w:t>
      </w:r>
    </w:p>
    <w:p w14:paraId="2496BBDE" w14:textId="77777777" w:rsidR="003B6B56" w:rsidRDefault="003B6B56" w:rsidP="003B6B56">
      <w:pPr>
        <w:pStyle w:val="BodyTextIndent"/>
        <w:ind w:left="1440"/>
        <w:jc w:val="both"/>
        <w:rPr>
          <w:rFonts w:ascii="Century Gothic" w:hAnsi="Century Gothic" w:cs="Century Gothic"/>
          <w:sz w:val="22"/>
          <w:szCs w:val="22"/>
        </w:rPr>
      </w:pPr>
    </w:p>
    <w:p w14:paraId="002399C7" w14:textId="71CEC634" w:rsidR="00CC0DCF" w:rsidRDefault="001950C4" w:rsidP="003B6B56">
      <w:pPr>
        <w:pStyle w:val="BodyTextIndent"/>
        <w:ind w:left="1440"/>
        <w:jc w:val="both"/>
        <w:rPr>
          <w:rFonts w:ascii="Century Gothic" w:hAnsi="Century Gothic" w:cs="Century Gothic"/>
          <w:sz w:val="22"/>
          <w:szCs w:val="22"/>
        </w:rPr>
      </w:pPr>
      <w:r w:rsidRPr="001950C4">
        <w:rPr>
          <w:rFonts w:ascii="Century Gothic" w:hAnsi="Century Gothic" w:cs="Century Gothic"/>
          <w:sz w:val="22"/>
          <w:szCs w:val="22"/>
        </w:rPr>
        <w:t>This venue has a duty to take all reasonable steps to prevent and minimise harm from the operation of gaming machines in this venue, including by monitoring the welfare of gaming machine players, discouraging intensive and prolonged gaming machine play and intervening when a person is displaying behaviour that is consistent with gambling harm.</w:t>
      </w:r>
    </w:p>
    <w:p w14:paraId="062B1B1C" w14:textId="77777777" w:rsidR="003B6B56" w:rsidRPr="003B6B56" w:rsidRDefault="003B6B56" w:rsidP="003B6B56">
      <w:pPr>
        <w:pStyle w:val="BodyTextIndent"/>
        <w:ind w:left="1440"/>
        <w:jc w:val="both"/>
        <w:rPr>
          <w:rFonts w:ascii="Century Gothic" w:hAnsi="Century Gothic" w:cs="Century Gothic"/>
          <w:sz w:val="22"/>
          <w:szCs w:val="22"/>
        </w:rPr>
      </w:pPr>
    </w:p>
    <w:p w14:paraId="0F1C1B4B" w14:textId="77777777" w:rsidR="00075BB4" w:rsidRDefault="00CC0DCF" w:rsidP="00075BB4">
      <w:pPr>
        <w:ind w:left="1080"/>
        <w:jc w:val="both"/>
        <w:rPr>
          <w:rFonts w:ascii="Century Gothic" w:hAnsi="Century Gothic" w:cs="Century Gothic"/>
        </w:rPr>
      </w:pPr>
      <w:r w:rsidRPr="001B666D">
        <w:rPr>
          <w:rFonts w:ascii="Century Gothic" w:hAnsi="Century Gothic" w:cs="Century Gothic"/>
        </w:rPr>
        <w:t>This message is displayed at the entrance to the gaming room and/or at the cashier’s station in the gaming room</w:t>
      </w:r>
      <w:r>
        <w:rPr>
          <w:rFonts w:ascii="Century Gothic" w:hAnsi="Century Gothic" w:cs="Century Gothic"/>
        </w:rPr>
        <w:t>.</w:t>
      </w:r>
    </w:p>
    <w:p w14:paraId="30A46BA9" w14:textId="7D4304CD" w:rsidR="00CC0DCF" w:rsidRPr="00075BB4" w:rsidRDefault="00CC0DCF" w:rsidP="00075BB4">
      <w:pPr>
        <w:numPr>
          <w:ilvl w:val="0"/>
          <w:numId w:val="2"/>
        </w:numPr>
        <w:spacing w:after="0" w:line="240" w:lineRule="auto"/>
        <w:rPr>
          <w:rFonts w:ascii="Century Gothic" w:hAnsi="Century Gothic" w:cs="Century Gothic"/>
          <w:b/>
          <w:bCs/>
        </w:rPr>
      </w:pPr>
      <w:r w:rsidRPr="001B666D">
        <w:rPr>
          <w:rFonts w:ascii="Century Gothic" w:hAnsi="Century Gothic" w:cs="Century Gothic"/>
          <w:b/>
          <w:bCs/>
        </w:rPr>
        <w:t>Availability of the Code of Conduct</w:t>
      </w:r>
    </w:p>
    <w:p w14:paraId="5E79C98D" w14:textId="77777777" w:rsidR="003B6B56" w:rsidRDefault="003B6B56" w:rsidP="00075BB4">
      <w:pPr>
        <w:spacing w:after="0" w:line="240" w:lineRule="auto"/>
        <w:ind w:left="1080"/>
        <w:rPr>
          <w:rFonts w:ascii="Century Gothic" w:hAnsi="Century Gothic" w:cs="Century Gothic"/>
        </w:rPr>
      </w:pPr>
    </w:p>
    <w:p w14:paraId="0C62C3D8" w14:textId="1B60751E" w:rsidR="00CC0DCF" w:rsidRPr="001B666D" w:rsidRDefault="00CC0DCF" w:rsidP="006D665A">
      <w:pPr>
        <w:pStyle w:val="BodyTextIndent2"/>
        <w:jc w:val="both"/>
        <w:rPr>
          <w:rFonts w:ascii="Century Gothic" w:hAnsi="Century Gothic" w:cs="Century Gothic"/>
          <w:sz w:val="22"/>
          <w:szCs w:val="22"/>
        </w:rPr>
      </w:pPr>
      <w:r w:rsidRPr="001B666D">
        <w:rPr>
          <w:rFonts w:ascii="Century Gothic" w:hAnsi="Century Gothic" w:cs="Century Gothic"/>
          <w:sz w:val="22"/>
          <w:szCs w:val="22"/>
        </w:rPr>
        <w:t>This Code will be made available in written form, including in major community languages, to customers upon request.  A sign advising customers of this is displayed at the gaming room entrance or the cashier’s station in the gaming room.</w:t>
      </w:r>
    </w:p>
    <w:p w14:paraId="43FFDB88" w14:textId="77777777" w:rsidR="00CC0DCF" w:rsidRPr="001B666D" w:rsidRDefault="00CC0DCF" w:rsidP="006D665A">
      <w:pPr>
        <w:pStyle w:val="BodyTextIndent2"/>
        <w:jc w:val="both"/>
        <w:rPr>
          <w:rFonts w:ascii="Century Gothic" w:hAnsi="Century Gothic" w:cs="Century Gothic"/>
          <w:sz w:val="22"/>
          <w:szCs w:val="22"/>
        </w:rPr>
      </w:pPr>
    </w:p>
    <w:p w14:paraId="4995D4BC" w14:textId="77777777" w:rsidR="00CC0DCF" w:rsidRPr="001B666D" w:rsidRDefault="00CC0DCF" w:rsidP="006D665A">
      <w:pPr>
        <w:pStyle w:val="BodyTextIndent2"/>
        <w:jc w:val="both"/>
        <w:rPr>
          <w:rFonts w:ascii="Century Gothic" w:hAnsi="Century Gothic" w:cs="Century Gothic"/>
          <w:sz w:val="22"/>
          <w:szCs w:val="22"/>
        </w:rPr>
      </w:pPr>
      <w:r w:rsidRPr="001B666D">
        <w:rPr>
          <w:rFonts w:ascii="Century Gothic" w:hAnsi="Century Gothic" w:cs="Century Gothic"/>
          <w:sz w:val="22"/>
          <w:szCs w:val="22"/>
        </w:rPr>
        <w:t>The Code will also be available</w:t>
      </w:r>
      <w:r>
        <w:rPr>
          <w:rFonts w:ascii="Century Gothic" w:hAnsi="Century Gothic" w:cs="Century Gothic"/>
          <w:sz w:val="22"/>
          <w:szCs w:val="22"/>
        </w:rPr>
        <w:t xml:space="preserve"> (in addition to English)</w:t>
      </w:r>
      <w:r w:rsidRPr="001B666D">
        <w:rPr>
          <w:rFonts w:ascii="Century Gothic" w:hAnsi="Century Gothic" w:cs="Century Gothic"/>
          <w:sz w:val="22"/>
          <w:szCs w:val="22"/>
        </w:rPr>
        <w:t xml:space="preserve"> in community languages on the venue’s website.  (Applies only where the venue has a website) </w:t>
      </w:r>
    </w:p>
    <w:p w14:paraId="140F1275" w14:textId="77777777" w:rsidR="00CC0DCF" w:rsidRPr="001B666D" w:rsidRDefault="00CC0DCF" w:rsidP="006D665A">
      <w:pPr>
        <w:pStyle w:val="BodyTextIndent2"/>
        <w:jc w:val="both"/>
        <w:rPr>
          <w:rFonts w:ascii="Century Gothic" w:hAnsi="Century Gothic" w:cs="Century Gothic"/>
          <w:sz w:val="22"/>
          <w:szCs w:val="22"/>
        </w:rPr>
      </w:pPr>
    </w:p>
    <w:p w14:paraId="2143C409" w14:textId="77777777" w:rsidR="00CC0DCF" w:rsidRPr="001B666D" w:rsidRDefault="00CC0DCF" w:rsidP="006D665A">
      <w:pPr>
        <w:pStyle w:val="BodyTextIndent2"/>
        <w:jc w:val="both"/>
        <w:rPr>
          <w:rFonts w:ascii="Century Gothic" w:hAnsi="Century Gothic" w:cs="Century Gothic"/>
          <w:sz w:val="22"/>
          <w:szCs w:val="22"/>
        </w:rPr>
      </w:pPr>
      <w:r w:rsidRPr="001B666D">
        <w:rPr>
          <w:rFonts w:ascii="Century Gothic" w:hAnsi="Century Gothic" w:cs="Century Gothic"/>
          <w:sz w:val="22"/>
          <w:szCs w:val="22"/>
        </w:rPr>
        <w:t>Languages will include:</w:t>
      </w:r>
    </w:p>
    <w:p w14:paraId="3FC44338" w14:textId="77777777" w:rsidR="00CC0DCF" w:rsidRPr="001B666D" w:rsidRDefault="00CC0DCF" w:rsidP="0071235E">
      <w:pPr>
        <w:pStyle w:val="BodyTextIndent2"/>
        <w:numPr>
          <w:ilvl w:val="0"/>
          <w:numId w:val="36"/>
        </w:numPr>
        <w:spacing w:line="360" w:lineRule="auto"/>
        <w:jc w:val="both"/>
        <w:rPr>
          <w:rFonts w:ascii="Century Gothic" w:hAnsi="Century Gothic" w:cs="Century Gothic"/>
          <w:sz w:val="22"/>
          <w:szCs w:val="22"/>
        </w:rPr>
      </w:pPr>
      <w:r w:rsidRPr="001B666D">
        <w:rPr>
          <w:rFonts w:ascii="Century Gothic" w:hAnsi="Century Gothic" w:cs="Century Gothic"/>
          <w:sz w:val="22"/>
          <w:szCs w:val="22"/>
        </w:rPr>
        <w:t>Greek</w:t>
      </w:r>
    </w:p>
    <w:p w14:paraId="67538CCA" w14:textId="77777777" w:rsidR="00CC0DCF" w:rsidRPr="001B666D" w:rsidRDefault="00CC0DCF" w:rsidP="0071235E">
      <w:pPr>
        <w:pStyle w:val="BodyTextIndent2"/>
        <w:numPr>
          <w:ilvl w:val="0"/>
          <w:numId w:val="36"/>
        </w:numPr>
        <w:spacing w:line="360" w:lineRule="auto"/>
        <w:jc w:val="both"/>
        <w:rPr>
          <w:rFonts w:ascii="Century Gothic" w:hAnsi="Century Gothic" w:cs="Century Gothic"/>
          <w:sz w:val="22"/>
          <w:szCs w:val="22"/>
        </w:rPr>
      </w:pPr>
      <w:r w:rsidRPr="001B666D">
        <w:rPr>
          <w:rFonts w:ascii="Century Gothic" w:hAnsi="Century Gothic" w:cs="Century Gothic"/>
          <w:sz w:val="22"/>
          <w:szCs w:val="22"/>
        </w:rPr>
        <w:t>Italian</w:t>
      </w:r>
    </w:p>
    <w:p w14:paraId="0B4D0C3C" w14:textId="77777777" w:rsidR="00CC0DCF" w:rsidRPr="001B666D" w:rsidRDefault="00CC0DCF" w:rsidP="0071235E">
      <w:pPr>
        <w:pStyle w:val="BodyTextIndent2"/>
        <w:numPr>
          <w:ilvl w:val="0"/>
          <w:numId w:val="36"/>
        </w:numPr>
        <w:spacing w:line="360" w:lineRule="auto"/>
        <w:jc w:val="both"/>
        <w:rPr>
          <w:rFonts w:ascii="Century Gothic" w:hAnsi="Century Gothic" w:cs="Century Gothic"/>
          <w:sz w:val="22"/>
          <w:szCs w:val="22"/>
        </w:rPr>
      </w:pPr>
      <w:r w:rsidRPr="001B666D">
        <w:rPr>
          <w:rFonts w:ascii="Century Gothic" w:hAnsi="Century Gothic" w:cs="Century Gothic"/>
          <w:sz w:val="22"/>
          <w:szCs w:val="22"/>
        </w:rPr>
        <w:t>Vietnamese</w:t>
      </w:r>
    </w:p>
    <w:p w14:paraId="25DB0E06" w14:textId="77777777" w:rsidR="00CC0DCF" w:rsidRPr="001B666D" w:rsidRDefault="00CC0DCF" w:rsidP="0071235E">
      <w:pPr>
        <w:pStyle w:val="BodyTextIndent2"/>
        <w:numPr>
          <w:ilvl w:val="0"/>
          <w:numId w:val="36"/>
        </w:numPr>
        <w:spacing w:line="360" w:lineRule="auto"/>
        <w:jc w:val="both"/>
        <w:rPr>
          <w:rFonts w:ascii="Century Gothic" w:hAnsi="Century Gothic" w:cs="Century Gothic"/>
          <w:sz w:val="22"/>
          <w:szCs w:val="22"/>
        </w:rPr>
      </w:pPr>
      <w:r w:rsidRPr="001B666D">
        <w:rPr>
          <w:rFonts w:ascii="Century Gothic" w:hAnsi="Century Gothic" w:cs="Century Gothic"/>
          <w:sz w:val="22"/>
          <w:szCs w:val="22"/>
        </w:rPr>
        <w:t>Chinese</w:t>
      </w:r>
    </w:p>
    <w:p w14:paraId="5FB5C6CF" w14:textId="77777777" w:rsidR="00CC0DCF" w:rsidRPr="001B666D" w:rsidRDefault="00CC0DCF" w:rsidP="0071235E">
      <w:pPr>
        <w:pStyle w:val="BodyTextIndent2"/>
        <w:numPr>
          <w:ilvl w:val="0"/>
          <w:numId w:val="36"/>
        </w:numPr>
        <w:spacing w:line="360" w:lineRule="auto"/>
        <w:jc w:val="both"/>
        <w:rPr>
          <w:rFonts w:ascii="Century Gothic" w:hAnsi="Century Gothic" w:cs="Century Gothic"/>
          <w:sz w:val="22"/>
          <w:szCs w:val="22"/>
        </w:rPr>
      </w:pPr>
      <w:r w:rsidRPr="001B666D">
        <w:rPr>
          <w:rFonts w:ascii="Century Gothic" w:hAnsi="Century Gothic" w:cs="Century Gothic"/>
          <w:sz w:val="22"/>
          <w:szCs w:val="22"/>
        </w:rPr>
        <w:t>Arabic</w:t>
      </w:r>
    </w:p>
    <w:p w14:paraId="5B98C9BD" w14:textId="77777777" w:rsidR="00CC0DCF" w:rsidRPr="001B666D" w:rsidRDefault="00CC0DCF" w:rsidP="0071235E">
      <w:pPr>
        <w:pStyle w:val="BodyTextIndent2"/>
        <w:numPr>
          <w:ilvl w:val="0"/>
          <w:numId w:val="36"/>
        </w:numPr>
        <w:spacing w:line="360" w:lineRule="auto"/>
        <w:jc w:val="both"/>
        <w:rPr>
          <w:rFonts w:ascii="Century Gothic" w:hAnsi="Century Gothic" w:cs="Century Gothic"/>
          <w:sz w:val="22"/>
          <w:szCs w:val="22"/>
        </w:rPr>
      </w:pPr>
      <w:r w:rsidRPr="001B666D">
        <w:rPr>
          <w:rFonts w:ascii="Century Gothic" w:hAnsi="Century Gothic" w:cs="Century Gothic"/>
          <w:sz w:val="22"/>
          <w:szCs w:val="22"/>
        </w:rPr>
        <w:t>Turkish</w:t>
      </w:r>
    </w:p>
    <w:p w14:paraId="0F805000" w14:textId="77777777" w:rsidR="00CC0DCF" w:rsidRPr="001B666D" w:rsidRDefault="00CC0DCF" w:rsidP="0071235E">
      <w:pPr>
        <w:pStyle w:val="BodyTextIndent2"/>
        <w:numPr>
          <w:ilvl w:val="0"/>
          <w:numId w:val="36"/>
        </w:numPr>
        <w:spacing w:line="360" w:lineRule="auto"/>
        <w:jc w:val="both"/>
        <w:rPr>
          <w:rFonts w:ascii="Century Gothic" w:hAnsi="Century Gothic" w:cs="Century Gothic"/>
          <w:sz w:val="22"/>
          <w:szCs w:val="22"/>
        </w:rPr>
      </w:pPr>
      <w:r w:rsidRPr="001B666D">
        <w:rPr>
          <w:rFonts w:ascii="Century Gothic" w:hAnsi="Century Gothic" w:cs="Century Gothic"/>
          <w:sz w:val="22"/>
          <w:szCs w:val="22"/>
        </w:rPr>
        <w:t>Spanish</w:t>
      </w:r>
    </w:p>
    <w:p w14:paraId="47551806" w14:textId="77777777" w:rsidR="00516C39" w:rsidRDefault="00516C39" w:rsidP="00516C39">
      <w:pPr>
        <w:spacing w:after="0" w:line="240" w:lineRule="auto"/>
      </w:pPr>
    </w:p>
    <w:p w14:paraId="3D0D5C9C" w14:textId="74C1BBF8" w:rsidR="00CC0DCF" w:rsidRDefault="00CC0DCF" w:rsidP="00516C39">
      <w:pPr>
        <w:numPr>
          <w:ilvl w:val="0"/>
          <w:numId w:val="2"/>
        </w:numPr>
        <w:spacing w:after="0" w:line="240" w:lineRule="auto"/>
        <w:rPr>
          <w:rFonts w:ascii="Century Gothic" w:hAnsi="Century Gothic" w:cs="Century Gothic"/>
          <w:b/>
          <w:bCs/>
        </w:rPr>
      </w:pPr>
      <w:r w:rsidRPr="001B666D">
        <w:rPr>
          <w:rFonts w:ascii="Century Gothic" w:hAnsi="Century Gothic" w:cs="Century Gothic"/>
          <w:b/>
          <w:bCs/>
        </w:rPr>
        <w:t>Responsible Gambling Information</w:t>
      </w:r>
    </w:p>
    <w:p w14:paraId="16C57D40" w14:textId="77777777" w:rsidR="00D86EA3" w:rsidRPr="001B666D" w:rsidRDefault="00D86EA3" w:rsidP="00D86EA3">
      <w:pPr>
        <w:spacing w:after="0" w:line="240" w:lineRule="auto"/>
        <w:ind w:left="1080"/>
        <w:rPr>
          <w:rFonts w:ascii="Century Gothic" w:hAnsi="Century Gothic" w:cs="Century Gothic"/>
          <w:b/>
          <w:bCs/>
        </w:rPr>
      </w:pPr>
    </w:p>
    <w:p w14:paraId="3DA04E56" w14:textId="129892D9" w:rsidR="00CC0DCF" w:rsidRDefault="00610A48" w:rsidP="00D86EA3">
      <w:pPr>
        <w:ind w:left="1080"/>
        <w:jc w:val="both"/>
        <w:rPr>
          <w:rFonts w:ascii="Century Gothic" w:hAnsi="Century Gothic" w:cs="Century Gothic"/>
        </w:rPr>
      </w:pPr>
      <w:r>
        <w:rPr>
          <w:rFonts w:ascii="Century Gothic" w:hAnsi="Century Gothic" w:cs="Century Gothic"/>
        </w:rPr>
        <w:t>T</w:t>
      </w:r>
      <w:r w:rsidR="00CC0DCF" w:rsidRPr="001B666D">
        <w:rPr>
          <w:rFonts w:ascii="Century Gothic" w:hAnsi="Century Gothic" w:cs="Century Gothic"/>
        </w:rPr>
        <w:t xml:space="preserve">his venue displays responsible gambling information in a range of forms, including </w:t>
      </w:r>
      <w:r w:rsidR="008320A2">
        <w:rPr>
          <w:rFonts w:ascii="Century Gothic" w:hAnsi="Century Gothic" w:cs="Century Gothic"/>
        </w:rPr>
        <w:t>talkers</w:t>
      </w:r>
      <w:r w:rsidR="000D7DD2">
        <w:rPr>
          <w:rFonts w:ascii="Century Gothic" w:hAnsi="Century Gothic" w:cs="Century Gothic"/>
        </w:rPr>
        <w:t>,</w:t>
      </w:r>
      <w:r w:rsidR="003E3AF7">
        <w:rPr>
          <w:rFonts w:ascii="Century Gothic" w:hAnsi="Century Gothic" w:cs="Century Gothic"/>
        </w:rPr>
        <w:t xml:space="preserve"> </w:t>
      </w:r>
      <w:r w:rsidR="005A3B49" w:rsidRPr="001B666D">
        <w:rPr>
          <w:rFonts w:ascii="Century Gothic" w:hAnsi="Century Gothic" w:cs="Century Gothic"/>
        </w:rPr>
        <w:t>brochures,</w:t>
      </w:r>
      <w:r w:rsidR="00D86EA3">
        <w:rPr>
          <w:rFonts w:ascii="Century Gothic" w:hAnsi="Century Gothic" w:cs="Century Gothic"/>
        </w:rPr>
        <w:t xml:space="preserve"> and </w:t>
      </w:r>
      <w:r w:rsidR="00861F9C" w:rsidRPr="001B666D">
        <w:rPr>
          <w:rFonts w:ascii="Century Gothic" w:hAnsi="Century Gothic" w:cs="Century Gothic"/>
        </w:rPr>
        <w:t>posters</w:t>
      </w:r>
      <w:r w:rsidR="00D86EA3">
        <w:rPr>
          <w:rFonts w:ascii="Century Gothic" w:hAnsi="Century Gothic" w:cs="Century Gothic"/>
        </w:rPr>
        <w:t xml:space="preserve">. </w:t>
      </w:r>
      <w:r w:rsidR="00CC0DCF" w:rsidRPr="001B666D">
        <w:rPr>
          <w:rFonts w:ascii="Century Gothic" w:hAnsi="Century Gothic" w:cs="Century Gothic"/>
        </w:rPr>
        <w:t xml:space="preserve"> </w:t>
      </w:r>
      <w:r w:rsidRPr="00610A48">
        <w:rPr>
          <w:rFonts w:ascii="Century Gothic" w:hAnsi="Century Gothic" w:cs="Century Gothic"/>
        </w:rPr>
        <w:t xml:space="preserve">Responsible gambling information </w:t>
      </w:r>
      <w:r w:rsidR="008320A2" w:rsidRPr="00610A48">
        <w:rPr>
          <w:rFonts w:ascii="Century Gothic" w:hAnsi="Century Gothic" w:cs="Century Gothic"/>
        </w:rPr>
        <w:t xml:space="preserve">will be made available for patrons </w:t>
      </w:r>
      <w:r w:rsidR="005A25C3">
        <w:rPr>
          <w:rFonts w:ascii="Century Gothic" w:hAnsi="Century Gothic" w:cs="Century Gothic"/>
        </w:rPr>
        <w:t>throughout the gaming room.</w:t>
      </w:r>
      <w:r w:rsidR="008320A2" w:rsidRPr="00610A48">
        <w:rPr>
          <w:rFonts w:ascii="Century Gothic" w:hAnsi="Century Gothic" w:cs="Century Gothic"/>
        </w:rPr>
        <w:t xml:space="preserve"> </w:t>
      </w:r>
    </w:p>
    <w:p w14:paraId="75092A62" w14:textId="01361545" w:rsidR="00FC1027" w:rsidRDefault="00FC1027" w:rsidP="00CC0DCF">
      <w:pPr>
        <w:pStyle w:val="BodyTextIndent2"/>
        <w:rPr>
          <w:rFonts w:ascii="Century Gothic" w:hAnsi="Century Gothic" w:cs="Century Gothic"/>
        </w:rPr>
      </w:pPr>
    </w:p>
    <w:p w14:paraId="12DAB2E3" w14:textId="6B0D787E" w:rsidR="003B6B56" w:rsidRDefault="003B6B56" w:rsidP="00CC0DCF">
      <w:pPr>
        <w:pStyle w:val="BodyTextIndent2"/>
        <w:rPr>
          <w:rFonts w:ascii="Century Gothic" w:hAnsi="Century Gothic" w:cs="Century Gothic"/>
        </w:rPr>
      </w:pPr>
    </w:p>
    <w:p w14:paraId="7ED470CB" w14:textId="36F81D73" w:rsidR="003B6B56" w:rsidRDefault="003B6B56" w:rsidP="00CC0DCF">
      <w:pPr>
        <w:pStyle w:val="BodyTextIndent2"/>
        <w:rPr>
          <w:rFonts w:ascii="Century Gothic" w:hAnsi="Century Gothic" w:cs="Century Gothic"/>
        </w:rPr>
      </w:pPr>
    </w:p>
    <w:p w14:paraId="306854FE" w14:textId="62150B59" w:rsidR="00CC0DCF" w:rsidRDefault="00CC0DCF" w:rsidP="006250F7">
      <w:pPr>
        <w:spacing w:after="0" w:line="240" w:lineRule="auto"/>
      </w:pPr>
    </w:p>
    <w:p w14:paraId="389ECF21" w14:textId="09627F4E" w:rsidR="00B55691" w:rsidRDefault="00CC0DCF" w:rsidP="00516C39">
      <w:pPr>
        <w:pStyle w:val="BodyTextIndent2"/>
        <w:numPr>
          <w:ilvl w:val="0"/>
          <w:numId w:val="2"/>
        </w:numPr>
        <w:rPr>
          <w:rFonts w:ascii="Century Gothic" w:hAnsi="Century Gothic" w:cs="Century Gothic"/>
          <w:b/>
          <w:bCs/>
          <w:sz w:val="22"/>
          <w:szCs w:val="22"/>
        </w:rPr>
      </w:pPr>
      <w:r w:rsidRPr="001B666D">
        <w:rPr>
          <w:rFonts w:ascii="Century Gothic" w:hAnsi="Century Gothic" w:cs="Century Gothic"/>
          <w:b/>
          <w:bCs/>
          <w:sz w:val="22"/>
          <w:szCs w:val="22"/>
        </w:rPr>
        <w:lastRenderedPageBreak/>
        <w:t>Interaction with Customers</w:t>
      </w:r>
      <w:r w:rsidR="00396055">
        <w:rPr>
          <w:rFonts w:ascii="Century Gothic" w:hAnsi="Century Gothic" w:cs="Century Gothic"/>
          <w:b/>
          <w:bCs/>
          <w:sz w:val="22"/>
          <w:szCs w:val="22"/>
        </w:rPr>
        <w:t>-</w:t>
      </w:r>
      <w:r w:rsidR="00AC63CC" w:rsidRPr="00396055">
        <w:rPr>
          <w:rFonts w:ascii="Century Gothic" w:hAnsi="Century Gothic" w:cs="Century Gothic"/>
          <w:b/>
          <w:bCs/>
          <w:sz w:val="22"/>
          <w:szCs w:val="22"/>
        </w:rPr>
        <w:t xml:space="preserve">Communications with Gamblers </w:t>
      </w:r>
    </w:p>
    <w:p w14:paraId="22BA908E" w14:textId="77777777" w:rsidR="00516C39" w:rsidRPr="00516C39" w:rsidRDefault="00516C39" w:rsidP="00516C39">
      <w:pPr>
        <w:pStyle w:val="BodyTextIndent2"/>
        <w:rPr>
          <w:rFonts w:ascii="Century Gothic" w:hAnsi="Century Gothic" w:cs="Century Gothic"/>
          <w:b/>
          <w:bCs/>
          <w:sz w:val="22"/>
          <w:szCs w:val="22"/>
        </w:rPr>
      </w:pPr>
    </w:p>
    <w:p w14:paraId="476166AB" w14:textId="77777777" w:rsidR="00B55691" w:rsidRDefault="00B55691" w:rsidP="006D665A">
      <w:pPr>
        <w:pStyle w:val="BodyTextIndent2"/>
        <w:jc w:val="both"/>
        <w:rPr>
          <w:rFonts w:ascii="Century Gothic" w:hAnsi="Century Gothic" w:cs="Century Gothic"/>
          <w:sz w:val="22"/>
          <w:szCs w:val="22"/>
        </w:rPr>
      </w:pPr>
      <w:r w:rsidRPr="001B666D">
        <w:rPr>
          <w:rFonts w:ascii="Century Gothic" w:hAnsi="Century Gothic" w:cs="Century Gothic"/>
          <w:sz w:val="22"/>
          <w:szCs w:val="22"/>
        </w:rPr>
        <w:t xml:space="preserve">This venue </w:t>
      </w:r>
      <w:r>
        <w:rPr>
          <w:rFonts w:ascii="Century Gothic" w:hAnsi="Century Gothic" w:cs="Century Gothic"/>
          <w:sz w:val="22"/>
          <w:szCs w:val="22"/>
        </w:rPr>
        <w:t>is</w:t>
      </w:r>
      <w:r w:rsidRPr="001B666D">
        <w:rPr>
          <w:rFonts w:ascii="Century Gothic" w:hAnsi="Century Gothic" w:cs="Century Gothic"/>
          <w:sz w:val="22"/>
          <w:szCs w:val="22"/>
        </w:rPr>
        <w:t xml:space="preserve"> committed to providing consistently high levels of customer service, including being constantly aware of their customers and the venue’s responsibility towards Responsible Gambling.</w:t>
      </w:r>
    </w:p>
    <w:p w14:paraId="7056F5B8" w14:textId="77777777" w:rsidR="006250F7" w:rsidRDefault="006250F7" w:rsidP="00B55691">
      <w:pPr>
        <w:pStyle w:val="BodyTextIndent2"/>
        <w:rPr>
          <w:rFonts w:ascii="Century Gothic" w:hAnsi="Century Gothic" w:cs="Century Gothic"/>
          <w:sz w:val="22"/>
          <w:szCs w:val="22"/>
        </w:rPr>
      </w:pPr>
    </w:p>
    <w:p w14:paraId="692A45F6" w14:textId="350928C5" w:rsidR="006F344D" w:rsidRDefault="00B55691" w:rsidP="00B55691">
      <w:pPr>
        <w:pStyle w:val="BodyTextIndent2"/>
        <w:rPr>
          <w:rFonts w:ascii="Century Gothic" w:hAnsi="Century Gothic" w:cs="Century Gothic"/>
          <w:sz w:val="22"/>
          <w:szCs w:val="22"/>
        </w:rPr>
      </w:pPr>
      <w:r w:rsidRPr="00B55691">
        <w:rPr>
          <w:rFonts w:ascii="Century Gothic" w:hAnsi="Century Gothic" w:cs="Century Gothic"/>
          <w:sz w:val="22"/>
          <w:szCs w:val="22"/>
        </w:rPr>
        <w:t xml:space="preserve">This </w:t>
      </w:r>
      <w:r w:rsidR="006F344D" w:rsidRPr="00B55691">
        <w:rPr>
          <w:rFonts w:ascii="Century Gothic" w:hAnsi="Century Gothic" w:cs="Century Gothic"/>
          <w:sz w:val="22"/>
          <w:szCs w:val="22"/>
        </w:rPr>
        <w:t>venue must ensure that communications with customers do not:</w:t>
      </w:r>
    </w:p>
    <w:p w14:paraId="3B6DE3E2" w14:textId="77777777" w:rsidR="00B55691" w:rsidRPr="00B55691" w:rsidRDefault="00B55691" w:rsidP="00B55691">
      <w:pPr>
        <w:pStyle w:val="BodyTextIndent2"/>
        <w:rPr>
          <w:rFonts w:ascii="Century Gothic" w:hAnsi="Century Gothic" w:cs="Century Gothic"/>
          <w:sz w:val="22"/>
          <w:szCs w:val="22"/>
        </w:rPr>
      </w:pPr>
    </w:p>
    <w:p w14:paraId="15CACB22" w14:textId="183B8000" w:rsidR="006F344D" w:rsidRDefault="006F344D" w:rsidP="000542FF">
      <w:pPr>
        <w:pStyle w:val="BodyTextIndent2"/>
        <w:numPr>
          <w:ilvl w:val="0"/>
          <w:numId w:val="17"/>
        </w:numPr>
        <w:rPr>
          <w:rFonts w:ascii="Century Gothic" w:hAnsi="Century Gothic" w:cs="Century Gothic"/>
          <w:sz w:val="22"/>
          <w:szCs w:val="22"/>
        </w:rPr>
      </w:pPr>
      <w:r w:rsidRPr="00B55691">
        <w:rPr>
          <w:rFonts w:ascii="Century Gothic" w:hAnsi="Century Gothic" w:cs="Century Gothic"/>
          <w:sz w:val="22"/>
          <w:szCs w:val="22"/>
        </w:rPr>
        <w:t>induce a person to enter or remain in the gaming machine area;</w:t>
      </w:r>
    </w:p>
    <w:p w14:paraId="3DAA3DBE" w14:textId="77777777" w:rsidR="00EC099F" w:rsidRPr="00B55691" w:rsidRDefault="00EC099F" w:rsidP="00EC099F">
      <w:pPr>
        <w:pStyle w:val="BodyTextIndent2"/>
        <w:ind w:left="1800"/>
        <w:rPr>
          <w:rFonts w:ascii="Century Gothic" w:hAnsi="Century Gothic" w:cs="Century Gothic"/>
          <w:sz w:val="22"/>
          <w:szCs w:val="22"/>
        </w:rPr>
      </w:pPr>
    </w:p>
    <w:p w14:paraId="1FDF85E2" w14:textId="470F6F46" w:rsidR="006F344D" w:rsidRDefault="006F344D" w:rsidP="000542FF">
      <w:pPr>
        <w:pStyle w:val="BodyTextIndent2"/>
        <w:numPr>
          <w:ilvl w:val="0"/>
          <w:numId w:val="17"/>
        </w:numPr>
        <w:rPr>
          <w:rFonts w:ascii="Century Gothic" w:hAnsi="Century Gothic" w:cs="Century Gothic"/>
          <w:sz w:val="22"/>
          <w:szCs w:val="22"/>
        </w:rPr>
      </w:pPr>
      <w:r w:rsidRPr="00B55691">
        <w:rPr>
          <w:rFonts w:ascii="Century Gothic" w:hAnsi="Century Gothic" w:cs="Century Gothic"/>
          <w:sz w:val="22"/>
          <w:szCs w:val="22"/>
        </w:rPr>
        <w:t>induce gaming machine play (with the exception of communication that forms part of a lawful loyalty scheme); or</w:t>
      </w:r>
    </w:p>
    <w:p w14:paraId="362CB4AF" w14:textId="77777777" w:rsidR="00EC099F" w:rsidRPr="00B55691" w:rsidRDefault="00EC099F" w:rsidP="00EC099F">
      <w:pPr>
        <w:pStyle w:val="BodyTextIndent2"/>
        <w:ind w:left="0"/>
        <w:rPr>
          <w:rFonts w:ascii="Century Gothic" w:hAnsi="Century Gothic" w:cs="Century Gothic"/>
          <w:sz w:val="22"/>
          <w:szCs w:val="22"/>
        </w:rPr>
      </w:pPr>
    </w:p>
    <w:p w14:paraId="5D200139" w14:textId="06A50E75" w:rsidR="006F344D" w:rsidRDefault="006F344D" w:rsidP="000542FF">
      <w:pPr>
        <w:pStyle w:val="BodyTextIndent2"/>
        <w:numPr>
          <w:ilvl w:val="0"/>
          <w:numId w:val="17"/>
        </w:numPr>
        <w:rPr>
          <w:rFonts w:ascii="Century Gothic" w:hAnsi="Century Gothic" w:cs="Century Gothic"/>
          <w:sz w:val="22"/>
          <w:szCs w:val="22"/>
        </w:rPr>
      </w:pPr>
      <w:r w:rsidRPr="00B55691">
        <w:rPr>
          <w:rFonts w:ascii="Century Gothic" w:hAnsi="Century Gothic" w:cs="Century Gothic"/>
          <w:sz w:val="22"/>
          <w:szCs w:val="22"/>
        </w:rPr>
        <w:t>reinforce or encourage fallacies or misconceptions about gaming machines, including but not limited to:</w:t>
      </w:r>
    </w:p>
    <w:p w14:paraId="05285462" w14:textId="77777777" w:rsidR="00EC099F" w:rsidRPr="00B55691" w:rsidRDefault="00EC099F" w:rsidP="00EC099F">
      <w:pPr>
        <w:pStyle w:val="BodyTextIndent2"/>
        <w:ind w:left="0"/>
        <w:rPr>
          <w:rFonts w:ascii="Century Gothic" w:hAnsi="Century Gothic" w:cs="Century Gothic"/>
          <w:sz w:val="22"/>
          <w:szCs w:val="22"/>
        </w:rPr>
      </w:pPr>
    </w:p>
    <w:p w14:paraId="2FDBC48B" w14:textId="32DB7069" w:rsidR="006F344D" w:rsidRDefault="006F344D" w:rsidP="000542FF">
      <w:pPr>
        <w:pStyle w:val="BodyTextIndent2"/>
        <w:numPr>
          <w:ilvl w:val="0"/>
          <w:numId w:val="24"/>
        </w:numPr>
        <w:rPr>
          <w:rFonts w:ascii="Century Gothic" w:hAnsi="Century Gothic" w:cs="Century Gothic"/>
          <w:sz w:val="22"/>
          <w:szCs w:val="22"/>
        </w:rPr>
      </w:pPr>
      <w:r w:rsidRPr="00B55691">
        <w:rPr>
          <w:rFonts w:ascii="Century Gothic" w:hAnsi="Century Gothic" w:cs="Century Gothic"/>
          <w:sz w:val="22"/>
          <w:szCs w:val="22"/>
        </w:rPr>
        <w:t>telling a person that he or she can make money playing a gaming machine;</w:t>
      </w:r>
    </w:p>
    <w:p w14:paraId="27743401" w14:textId="77777777" w:rsidR="00EC099F" w:rsidRPr="00B55691" w:rsidRDefault="00EC099F" w:rsidP="00EC099F">
      <w:pPr>
        <w:pStyle w:val="BodyTextIndent2"/>
        <w:ind w:left="2520"/>
        <w:rPr>
          <w:rFonts w:ascii="Century Gothic" w:hAnsi="Century Gothic" w:cs="Century Gothic"/>
          <w:sz w:val="22"/>
          <w:szCs w:val="22"/>
        </w:rPr>
      </w:pPr>
    </w:p>
    <w:p w14:paraId="1D0FE45C" w14:textId="7F9AE9ED" w:rsidR="006F344D" w:rsidRDefault="006F344D" w:rsidP="000542FF">
      <w:pPr>
        <w:pStyle w:val="BodyTextIndent2"/>
        <w:numPr>
          <w:ilvl w:val="0"/>
          <w:numId w:val="24"/>
        </w:numPr>
        <w:rPr>
          <w:rFonts w:ascii="Century Gothic" w:hAnsi="Century Gothic" w:cs="Century Gothic"/>
          <w:sz w:val="22"/>
          <w:szCs w:val="22"/>
        </w:rPr>
      </w:pPr>
      <w:r w:rsidRPr="00B55691">
        <w:rPr>
          <w:rFonts w:ascii="Century Gothic" w:hAnsi="Century Gothic" w:cs="Century Gothic"/>
          <w:sz w:val="22"/>
          <w:szCs w:val="22"/>
        </w:rPr>
        <w:t xml:space="preserve">telling a person that a gaming machine or gaming machine jackpot has or has not paid, or that it is </w:t>
      </w:r>
      <w:r w:rsidRPr="000A1927">
        <w:rPr>
          <w:rFonts w:ascii="Century Gothic" w:hAnsi="Century Gothic" w:cs="Century Gothic"/>
          <w:sz w:val="22"/>
          <w:szCs w:val="22"/>
        </w:rPr>
        <w:t>due to pay</w:t>
      </w:r>
      <w:r w:rsidR="000A1927" w:rsidRPr="000A1927">
        <w:rPr>
          <w:rFonts w:ascii="Century Gothic" w:hAnsi="Century Gothic" w:cs="Century Gothic"/>
          <w:sz w:val="22"/>
          <w:szCs w:val="22"/>
        </w:rPr>
        <w:t xml:space="preserve"> </w:t>
      </w:r>
      <w:r w:rsidRPr="000A1927">
        <w:rPr>
          <w:rFonts w:ascii="Century Gothic" w:hAnsi="Century Gothic" w:cs="Century Gothic"/>
          <w:sz w:val="22"/>
          <w:szCs w:val="22"/>
        </w:rPr>
        <w:t xml:space="preserve">winnings; </w:t>
      </w:r>
    </w:p>
    <w:p w14:paraId="7FADBD4A" w14:textId="77777777" w:rsidR="000A1927" w:rsidRPr="00B55691" w:rsidRDefault="000A1927" w:rsidP="000A1927">
      <w:pPr>
        <w:pStyle w:val="BodyTextIndent2"/>
        <w:ind w:left="0"/>
        <w:rPr>
          <w:rFonts w:ascii="Century Gothic" w:hAnsi="Century Gothic" w:cs="Century Gothic"/>
          <w:sz w:val="22"/>
          <w:szCs w:val="22"/>
        </w:rPr>
      </w:pPr>
    </w:p>
    <w:p w14:paraId="2D58CA2B" w14:textId="2FFBC542" w:rsidR="00DF1CCB" w:rsidRDefault="00DF1CCB" w:rsidP="000542FF">
      <w:pPr>
        <w:pStyle w:val="BodyTextIndent2"/>
        <w:numPr>
          <w:ilvl w:val="0"/>
          <w:numId w:val="24"/>
        </w:numPr>
        <w:rPr>
          <w:rFonts w:ascii="Century Gothic" w:hAnsi="Century Gothic" w:cs="Century Gothic"/>
          <w:sz w:val="22"/>
          <w:szCs w:val="22"/>
        </w:rPr>
      </w:pPr>
      <w:r w:rsidRPr="00B55691">
        <w:rPr>
          <w:rFonts w:ascii="Century Gothic" w:hAnsi="Century Gothic" w:cs="Century Gothic"/>
          <w:sz w:val="22"/>
          <w:szCs w:val="22"/>
        </w:rPr>
        <w:t>discussing luck or superstitions;</w:t>
      </w:r>
    </w:p>
    <w:p w14:paraId="68CB45F9" w14:textId="77777777" w:rsidR="00EC099F" w:rsidRPr="00B55691" w:rsidRDefault="00EC099F" w:rsidP="00EC099F">
      <w:pPr>
        <w:pStyle w:val="BodyTextIndent2"/>
        <w:ind w:left="2520"/>
        <w:rPr>
          <w:rFonts w:ascii="Century Gothic" w:hAnsi="Century Gothic" w:cs="Century Gothic"/>
          <w:sz w:val="22"/>
          <w:szCs w:val="22"/>
        </w:rPr>
      </w:pPr>
    </w:p>
    <w:p w14:paraId="4250A9B7" w14:textId="6F085373" w:rsidR="00DF1CCB" w:rsidRDefault="00DF1CCB" w:rsidP="000542FF">
      <w:pPr>
        <w:pStyle w:val="BodyTextIndent2"/>
        <w:numPr>
          <w:ilvl w:val="0"/>
          <w:numId w:val="24"/>
        </w:numPr>
        <w:rPr>
          <w:rFonts w:ascii="Century Gothic" w:hAnsi="Century Gothic" w:cs="Century Gothic"/>
          <w:sz w:val="22"/>
          <w:szCs w:val="22"/>
        </w:rPr>
      </w:pPr>
      <w:r w:rsidRPr="00B55691">
        <w:rPr>
          <w:rFonts w:ascii="Century Gothic" w:hAnsi="Century Gothic" w:cs="Century Gothic"/>
          <w:sz w:val="22"/>
          <w:szCs w:val="22"/>
        </w:rPr>
        <w:t xml:space="preserve">telling a person that a ‘near </w:t>
      </w:r>
      <w:r w:rsidR="00484D9A" w:rsidRPr="00B55691">
        <w:rPr>
          <w:rFonts w:ascii="Century Gothic" w:hAnsi="Century Gothic" w:cs="Century Gothic"/>
          <w:sz w:val="22"/>
          <w:szCs w:val="22"/>
        </w:rPr>
        <w:t>miss</w:t>
      </w:r>
      <w:r w:rsidR="00484D9A">
        <w:rPr>
          <w:rFonts w:ascii="Century Gothic" w:hAnsi="Century Gothic" w:cs="Century Gothic"/>
          <w:sz w:val="22"/>
          <w:szCs w:val="22"/>
        </w:rPr>
        <w:t xml:space="preserve">’ </w:t>
      </w:r>
      <w:r w:rsidRPr="00B55691">
        <w:rPr>
          <w:rFonts w:ascii="Century Gothic" w:hAnsi="Century Gothic" w:cs="Century Gothic"/>
          <w:sz w:val="22"/>
          <w:szCs w:val="22"/>
        </w:rPr>
        <w:t>means the gaming machine is about to pay winnings;</w:t>
      </w:r>
    </w:p>
    <w:p w14:paraId="451FECE0" w14:textId="77777777" w:rsidR="00EC099F" w:rsidRPr="00B55691" w:rsidRDefault="00EC099F" w:rsidP="00EC099F">
      <w:pPr>
        <w:pStyle w:val="BodyTextIndent2"/>
        <w:ind w:left="0"/>
        <w:rPr>
          <w:rFonts w:ascii="Century Gothic" w:hAnsi="Century Gothic" w:cs="Century Gothic"/>
          <w:sz w:val="22"/>
          <w:szCs w:val="22"/>
        </w:rPr>
      </w:pPr>
    </w:p>
    <w:p w14:paraId="2B8BA002" w14:textId="478278C9" w:rsidR="00DF1CCB" w:rsidRDefault="00DF1CCB" w:rsidP="000542FF">
      <w:pPr>
        <w:pStyle w:val="BodyTextIndent2"/>
        <w:numPr>
          <w:ilvl w:val="0"/>
          <w:numId w:val="24"/>
        </w:numPr>
        <w:rPr>
          <w:rFonts w:ascii="Century Gothic" w:hAnsi="Century Gothic" w:cs="Century Gothic"/>
          <w:sz w:val="22"/>
          <w:szCs w:val="22"/>
        </w:rPr>
      </w:pPr>
      <w:r w:rsidRPr="00B55691">
        <w:rPr>
          <w:rFonts w:ascii="Century Gothic" w:hAnsi="Century Gothic" w:cs="Century Gothic"/>
          <w:sz w:val="22"/>
          <w:szCs w:val="22"/>
        </w:rPr>
        <w:t>suggesting or encouraging the belief that a spin on a gaming machine is not independent of another spin on that gaming machine;</w:t>
      </w:r>
    </w:p>
    <w:p w14:paraId="7360919B" w14:textId="77777777" w:rsidR="00EC099F" w:rsidRPr="00B55691" w:rsidRDefault="00EC099F" w:rsidP="00EC099F">
      <w:pPr>
        <w:pStyle w:val="BodyTextIndent2"/>
        <w:ind w:left="2520"/>
        <w:rPr>
          <w:rFonts w:ascii="Century Gothic" w:hAnsi="Century Gothic" w:cs="Century Gothic"/>
          <w:sz w:val="22"/>
          <w:szCs w:val="22"/>
        </w:rPr>
      </w:pPr>
    </w:p>
    <w:p w14:paraId="26862DFE" w14:textId="5ABED84D" w:rsidR="00DF1CCB" w:rsidRDefault="00DF1CCB" w:rsidP="000542FF">
      <w:pPr>
        <w:pStyle w:val="BodyTextIndent2"/>
        <w:numPr>
          <w:ilvl w:val="0"/>
          <w:numId w:val="24"/>
        </w:numPr>
        <w:rPr>
          <w:rFonts w:ascii="Century Gothic" w:hAnsi="Century Gothic" w:cs="Century Gothic"/>
          <w:sz w:val="22"/>
          <w:szCs w:val="22"/>
        </w:rPr>
      </w:pPr>
      <w:r w:rsidRPr="00B55691">
        <w:rPr>
          <w:rFonts w:ascii="Century Gothic" w:hAnsi="Century Gothic" w:cs="Century Gothic"/>
          <w:sz w:val="22"/>
          <w:szCs w:val="22"/>
        </w:rPr>
        <w:t xml:space="preserve">suggesting or encouraging the belief that there are strategies that a person can use to win when playing a gaming machine (for example, increasing or decreasing the amount bet per line or number of lines on which a bet is made); or </w:t>
      </w:r>
    </w:p>
    <w:p w14:paraId="667CD883" w14:textId="77777777" w:rsidR="00EC099F" w:rsidRPr="00B55691" w:rsidRDefault="00EC099F" w:rsidP="00EC099F">
      <w:pPr>
        <w:pStyle w:val="BodyTextIndent2"/>
        <w:ind w:left="0"/>
        <w:rPr>
          <w:rFonts w:ascii="Century Gothic" w:hAnsi="Century Gothic" w:cs="Century Gothic"/>
          <w:sz w:val="22"/>
          <w:szCs w:val="22"/>
        </w:rPr>
      </w:pPr>
    </w:p>
    <w:p w14:paraId="049F24C5" w14:textId="01136DE6" w:rsidR="00DF1CCB" w:rsidRDefault="00DF1CCB" w:rsidP="000542FF">
      <w:pPr>
        <w:pStyle w:val="BodyTextIndent2"/>
        <w:numPr>
          <w:ilvl w:val="0"/>
          <w:numId w:val="24"/>
        </w:numPr>
        <w:rPr>
          <w:rFonts w:ascii="Century Gothic" w:hAnsi="Century Gothic" w:cs="Century Gothic"/>
          <w:sz w:val="22"/>
          <w:szCs w:val="22"/>
        </w:rPr>
      </w:pPr>
      <w:r w:rsidRPr="00B55691">
        <w:rPr>
          <w:rFonts w:ascii="Century Gothic" w:hAnsi="Century Gothic" w:cs="Century Gothic"/>
          <w:sz w:val="22"/>
          <w:szCs w:val="22"/>
        </w:rPr>
        <w:t>telling a person that he or she deserves to win.</w:t>
      </w:r>
    </w:p>
    <w:p w14:paraId="12A194AC" w14:textId="77777777" w:rsidR="00B55691" w:rsidRPr="00B55691" w:rsidRDefault="00B55691" w:rsidP="00B55691">
      <w:pPr>
        <w:pStyle w:val="BodyTextIndent2"/>
        <w:rPr>
          <w:rFonts w:ascii="Century Gothic" w:hAnsi="Century Gothic" w:cs="Century Gothic"/>
          <w:sz w:val="22"/>
          <w:szCs w:val="22"/>
        </w:rPr>
      </w:pPr>
    </w:p>
    <w:p w14:paraId="28ACD4EC" w14:textId="77777777" w:rsidR="000402A5" w:rsidRDefault="00B55691" w:rsidP="00126FE8">
      <w:pPr>
        <w:pStyle w:val="BodyTextIndent2"/>
        <w:jc w:val="both"/>
        <w:rPr>
          <w:rFonts w:ascii="Century Gothic" w:hAnsi="Century Gothic" w:cs="Century Gothic"/>
          <w:sz w:val="22"/>
          <w:szCs w:val="22"/>
        </w:rPr>
      </w:pPr>
      <w:r w:rsidRPr="00B55691">
        <w:rPr>
          <w:rFonts w:ascii="Century Gothic" w:hAnsi="Century Gothic" w:cs="Century Gothic"/>
          <w:sz w:val="22"/>
          <w:szCs w:val="22"/>
        </w:rPr>
        <w:t xml:space="preserve">This </w:t>
      </w:r>
      <w:r w:rsidR="00895571">
        <w:rPr>
          <w:rFonts w:ascii="Century Gothic" w:hAnsi="Century Gothic" w:cs="Century Gothic"/>
          <w:sz w:val="22"/>
          <w:szCs w:val="22"/>
        </w:rPr>
        <w:t>v</w:t>
      </w:r>
      <w:r w:rsidRPr="00B55691">
        <w:rPr>
          <w:rFonts w:ascii="Century Gothic" w:hAnsi="Century Gothic" w:cs="Century Gothic"/>
          <w:sz w:val="22"/>
          <w:szCs w:val="22"/>
        </w:rPr>
        <w:t xml:space="preserve">enue </w:t>
      </w:r>
      <w:r w:rsidR="00DF1CCB" w:rsidRPr="00B55691">
        <w:rPr>
          <w:rFonts w:ascii="Century Gothic" w:hAnsi="Century Gothic" w:cs="Century Gothic"/>
          <w:sz w:val="22"/>
          <w:szCs w:val="22"/>
        </w:rPr>
        <w:t>must take reasonable steps to ensure that communications with customers discourage intensive and prolonged gaming machine play.</w:t>
      </w:r>
      <w:r>
        <w:rPr>
          <w:rFonts w:ascii="Century Gothic" w:hAnsi="Century Gothic" w:cs="Century Gothic"/>
          <w:sz w:val="22"/>
          <w:szCs w:val="22"/>
        </w:rPr>
        <w:t xml:space="preserve"> </w:t>
      </w:r>
    </w:p>
    <w:p w14:paraId="54A60F00" w14:textId="77777777" w:rsidR="000402A5" w:rsidRDefault="000402A5" w:rsidP="00126FE8">
      <w:pPr>
        <w:pStyle w:val="BodyTextIndent2"/>
        <w:jc w:val="both"/>
        <w:rPr>
          <w:rFonts w:ascii="Century Gothic" w:hAnsi="Century Gothic" w:cs="Century Gothic"/>
          <w:sz w:val="22"/>
          <w:szCs w:val="22"/>
        </w:rPr>
      </w:pPr>
    </w:p>
    <w:p w14:paraId="2F6DF411" w14:textId="7226C606" w:rsidR="00EC099F" w:rsidRPr="00B55691" w:rsidRDefault="00DF1CCB" w:rsidP="00516C39">
      <w:pPr>
        <w:pStyle w:val="BodyTextIndent2"/>
        <w:jc w:val="both"/>
        <w:rPr>
          <w:rFonts w:ascii="Century Gothic" w:hAnsi="Century Gothic" w:cs="Century Gothic"/>
          <w:sz w:val="22"/>
          <w:szCs w:val="22"/>
        </w:rPr>
      </w:pPr>
      <w:r w:rsidRPr="00B55691">
        <w:rPr>
          <w:rFonts w:ascii="Century Gothic" w:hAnsi="Century Gothic" w:cs="Century Gothic"/>
          <w:sz w:val="22"/>
          <w:szCs w:val="22"/>
        </w:rPr>
        <w:t xml:space="preserve">With the exception of EFTPOS signage, </w:t>
      </w:r>
      <w:r w:rsidR="00B55691" w:rsidRPr="00B55691">
        <w:rPr>
          <w:rFonts w:ascii="Century Gothic" w:hAnsi="Century Gothic" w:cs="Century Gothic"/>
          <w:sz w:val="22"/>
          <w:szCs w:val="22"/>
        </w:rPr>
        <w:t xml:space="preserve">this </w:t>
      </w:r>
      <w:r w:rsidRPr="00B55691">
        <w:rPr>
          <w:rFonts w:ascii="Century Gothic" w:hAnsi="Century Gothic" w:cs="Century Gothic"/>
          <w:sz w:val="22"/>
          <w:szCs w:val="22"/>
        </w:rPr>
        <w:t>venue must not induce a person to:</w:t>
      </w:r>
    </w:p>
    <w:p w14:paraId="6A9D88F1" w14:textId="21D543F1" w:rsidR="00EC099F" w:rsidRDefault="00DF1CCB" w:rsidP="000542FF">
      <w:pPr>
        <w:pStyle w:val="BodyTextIndent2"/>
        <w:numPr>
          <w:ilvl w:val="0"/>
          <w:numId w:val="23"/>
        </w:numPr>
        <w:rPr>
          <w:rFonts w:ascii="Century Gothic" w:hAnsi="Century Gothic" w:cs="Century Gothic"/>
          <w:sz w:val="22"/>
          <w:szCs w:val="22"/>
        </w:rPr>
      </w:pPr>
      <w:r w:rsidRPr="00EC099F">
        <w:rPr>
          <w:rFonts w:ascii="Century Gothic" w:hAnsi="Century Gothic" w:cs="Century Gothic"/>
          <w:sz w:val="22"/>
          <w:szCs w:val="22"/>
        </w:rPr>
        <w:t xml:space="preserve">withdraw money, or withdraw more money, from a cash facility; or </w:t>
      </w:r>
    </w:p>
    <w:p w14:paraId="0D9C3D89" w14:textId="77777777" w:rsidR="00EC099F" w:rsidRDefault="00EC099F" w:rsidP="00EC099F">
      <w:pPr>
        <w:pStyle w:val="BodyTextIndent2"/>
        <w:ind w:left="1800"/>
        <w:rPr>
          <w:rFonts w:ascii="Century Gothic" w:hAnsi="Century Gothic" w:cs="Century Gothic"/>
          <w:sz w:val="22"/>
          <w:szCs w:val="22"/>
        </w:rPr>
      </w:pPr>
    </w:p>
    <w:p w14:paraId="28060BEF" w14:textId="26ED04EE" w:rsidR="00DF1CCB" w:rsidRDefault="00DF1CCB" w:rsidP="000542FF">
      <w:pPr>
        <w:pStyle w:val="BodyTextIndent2"/>
        <w:numPr>
          <w:ilvl w:val="0"/>
          <w:numId w:val="23"/>
        </w:numPr>
        <w:rPr>
          <w:rFonts w:ascii="Century Gothic" w:hAnsi="Century Gothic" w:cs="Century Gothic"/>
          <w:sz w:val="22"/>
          <w:szCs w:val="22"/>
        </w:rPr>
      </w:pPr>
      <w:r w:rsidRPr="00EC099F">
        <w:rPr>
          <w:rFonts w:ascii="Century Gothic" w:hAnsi="Century Gothic" w:cs="Century Gothic"/>
          <w:sz w:val="22"/>
          <w:szCs w:val="22"/>
        </w:rPr>
        <w:t>leave the approved venue to obtain money, or obtain more money, to enable that person to play, or to continue to play, a gaming machine.</w:t>
      </w:r>
    </w:p>
    <w:p w14:paraId="6DE2F4DA" w14:textId="77777777" w:rsidR="006250F7" w:rsidRDefault="006250F7" w:rsidP="006250F7">
      <w:pPr>
        <w:pStyle w:val="BodyTextIndent2"/>
        <w:ind w:left="0"/>
        <w:rPr>
          <w:rFonts w:ascii="Century Gothic" w:hAnsi="Century Gothic" w:cs="Century Gothic"/>
          <w:sz w:val="22"/>
          <w:szCs w:val="22"/>
        </w:rPr>
      </w:pPr>
    </w:p>
    <w:p w14:paraId="4C5995CD" w14:textId="1B226B92" w:rsidR="00CC0DCF" w:rsidRPr="00041A4F" w:rsidRDefault="00B55691" w:rsidP="00D86EA3">
      <w:pPr>
        <w:pStyle w:val="BodyTextIndent2"/>
        <w:jc w:val="both"/>
        <w:rPr>
          <w:rFonts w:ascii="Century Gothic" w:hAnsi="Century Gothic" w:cs="Century Gothic"/>
          <w:sz w:val="22"/>
          <w:szCs w:val="22"/>
        </w:rPr>
      </w:pPr>
      <w:r w:rsidRPr="00B55691">
        <w:rPr>
          <w:rFonts w:ascii="Century Gothic" w:hAnsi="Century Gothic" w:cs="Century Gothic"/>
          <w:sz w:val="22"/>
          <w:szCs w:val="22"/>
        </w:rPr>
        <w:lastRenderedPageBreak/>
        <w:t xml:space="preserve">This </w:t>
      </w:r>
      <w:r w:rsidR="000542FF">
        <w:rPr>
          <w:rFonts w:ascii="Century Gothic" w:hAnsi="Century Gothic" w:cs="Century Gothic"/>
          <w:sz w:val="22"/>
          <w:szCs w:val="22"/>
        </w:rPr>
        <w:t xml:space="preserve">venue </w:t>
      </w:r>
      <w:r w:rsidR="00DF1CCB" w:rsidRPr="00B55691">
        <w:rPr>
          <w:rFonts w:ascii="Century Gothic" w:hAnsi="Century Gothic" w:cs="Century Gothic"/>
          <w:sz w:val="22"/>
          <w:szCs w:val="22"/>
        </w:rPr>
        <w:t>may however direct a person to a cash facility when requested to do so by a customer.</w:t>
      </w:r>
    </w:p>
    <w:p w14:paraId="7A83DE6A" w14:textId="77777777" w:rsidR="00516C39" w:rsidRPr="001B666D" w:rsidRDefault="00516C39" w:rsidP="00516C39">
      <w:pPr>
        <w:spacing w:after="0" w:line="240" w:lineRule="auto"/>
        <w:rPr>
          <w:rFonts w:ascii="Century Gothic" w:hAnsi="Century Gothic" w:cs="Century Gothic"/>
        </w:rPr>
      </w:pPr>
    </w:p>
    <w:p w14:paraId="3BD01973" w14:textId="1500425E" w:rsidR="00F164A2" w:rsidRPr="00B55691" w:rsidRDefault="00F164A2" w:rsidP="00B55691">
      <w:pPr>
        <w:pStyle w:val="BodyTextIndent2"/>
        <w:numPr>
          <w:ilvl w:val="0"/>
          <w:numId w:val="2"/>
        </w:numPr>
        <w:rPr>
          <w:rFonts w:ascii="Century Gothic" w:hAnsi="Century Gothic" w:cs="Century Gothic"/>
          <w:b/>
          <w:bCs/>
          <w:sz w:val="22"/>
          <w:szCs w:val="22"/>
        </w:rPr>
      </w:pPr>
      <w:r w:rsidRPr="00B55691">
        <w:rPr>
          <w:rFonts w:ascii="Century Gothic" w:hAnsi="Century Gothic" w:cs="Century Gothic"/>
          <w:b/>
          <w:bCs/>
          <w:sz w:val="22"/>
          <w:szCs w:val="22"/>
        </w:rPr>
        <w:t xml:space="preserve">Interaction with customers – </w:t>
      </w:r>
      <w:r w:rsidR="00FA67E1" w:rsidRPr="00B55691">
        <w:rPr>
          <w:rFonts w:ascii="Century Gothic" w:hAnsi="Century Gothic" w:cs="Century Gothic"/>
          <w:b/>
          <w:bCs/>
          <w:sz w:val="22"/>
          <w:szCs w:val="22"/>
        </w:rPr>
        <w:t xml:space="preserve">Signs </w:t>
      </w:r>
      <w:r w:rsidR="00FA67E1">
        <w:rPr>
          <w:rFonts w:ascii="Century Gothic" w:hAnsi="Century Gothic" w:cs="Century Gothic"/>
          <w:b/>
          <w:bCs/>
          <w:sz w:val="22"/>
          <w:szCs w:val="22"/>
        </w:rPr>
        <w:t>o</w:t>
      </w:r>
      <w:r w:rsidR="00FA67E1" w:rsidRPr="00B55691">
        <w:rPr>
          <w:rFonts w:ascii="Century Gothic" w:hAnsi="Century Gothic" w:cs="Century Gothic"/>
          <w:b/>
          <w:bCs/>
          <w:sz w:val="22"/>
          <w:szCs w:val="22"/>
        </w:rPr>
        <w:t>f Distress</w:t>
      </w:r>
    </w:p>
    <w:p w14:paraId="535380FC" w14:textId="77777777" w:rsidR="00B55691" w:rsidRPr="00D86EA3" w:rsidRDefault="00B55691" w:rsidP="00D86EA3">
      <w:pPr>
        <w:pStyle w:val="BodyTextIndent2"/>
        <w:jc w:val="both"/>
        <w:rPr>
          <w:rFonts w:ascii="Century Gothic" w:hAnsi="Century Gothic" w:cs="Century Gothic"/>
          <w:sz w:val="22"/>
          <w:szCs w:val="22"/>
        </w:rPr>
      </w:pPr>
    </w:p>
    <w:p w14:paraId="396D3556" w14:textId="63768415" w:rsidR="00F164A2" w:rsidRPr="000542FF" w:rsidRDefault="00E51711" w:rsidP="00126FE8">
      <w:pPr>
        <w:pStyle w:val="BodyTextIndent2"/>
        <w:jc w:val="both"/>
        <w:rPr>
          <w:rFonts w:ascii="Century Gothic" w:hAnsi="Century Gothic" w:cs="Century Gothic"/>
          <w:sz w:val="22"/>
          <w:szCs w:val="22"/>
        </w:rPr>
      </w:pPr>
      <w:r w:rsidRPr="000542FF">
        <w:rPr>
          <w:rFonts w:ascii="Century Gothic" w:hAnsi="Century Gothic" w:cs="Century Gothic"/>
          <w:sz w:val="22"/>
          <w:szCs w:val="22"/>
        </w:rPr>
        <w:t xml:space="preserve">This </w:t>
      </w:r>
      <w:r w:rsidR="00E1060C">
        <w:rPr>
          <w:rFonts w:ascii="Century Gothic" w:hAnsi="Century Gothic" w:cs="Century Gothic"/>
          <w:sz w:val="22"/>
          <w:szCs w:val="22"/>
        </w:rPr>
        <w:t>v</w:t>
      </w:r>
      <w:r w:rsidRPr="000542FF">
        <w:rPr>
          <w:rFonts w:ascii="Century Gothic" w:hAnsi="Century Gothic" w:cs="Century Gothic"/>
          <w:sz w:val="22"/>
          <w:szCs w:val="22"/>
        </w:rPr>
        <w:t xml:space="preserve">enue </w:t>
      </w:r>
      <w:r w:rsidR="00F164A2" w:rsidRPr="000542FF">
        <w:rPr>
          <w:rFonts w:ascii="Century Gothic" w:hAnsi="Century Gothic" w:cs="Century Gothic"/>
          <w:sz w:val="22"/>
          <w:szCs w:val="22"/>
        </w:rPr>
        <w:t>must take all reasonable steps to ensure the gaming machine area and entrances to the gaming machine area are monitored at all times gaming machines are available for gaming.</w:t>
      </w:r>
    </w:p>
    <w:p w14:paraId="56EA52FB" w14:textId="77777777" w:rsidR="00E51711" w:rsidRPr="000542FF" w:rsidRDefault="00E51711" w:rsidP="00126FE8">
      <w:pPr>
        <w:pStyle w:val="BodyTextIndent2"/>
        <w:jc w:val="both"/>
        <w:rPr>
          <w:rFonts w:ascii="Century Gothic" w:hAnsi="Century Gothic" w:cs="Century Gothic"/>
          <w:sz w:val="22"/>
          <w:szCs w:val="22"/>
        </w:rPr>
      </w:pPr>
    </w:p>
    <w:p w14:paraId="2DA3E595" w14:textId="4716703D" w:rsidR="00F164A2" w:rsidRDefault="000402A5" w:rsidP="00126FE8">
      <w:pPr>
        <w:pStyle w:val="BodyTextIndent2"/>
        <w:jc w:val="both"/>
        <w:rPr>
          <w:rFonts w:ascii="Century Gothic" w:hAnsi="Century Gothic" w:cs="Century Gothic"/>
          <w:sz w:val="22"/>
          <w:szCs w:val="22"/>
        </w:rPr>
      </w:pPr>
      <w:r>
        <w:rPr>
          <w:rFonts w:ascii="Century Gothic" w:hAnsi="Century Gothic" w:cs="Century Gothic"/>
          <w:sz w:val="22"/>
          <w:szCs w:val="22"/>
        </w:rPr>
        <w:t xml:space="preserve">This venue </w:t>
      </w:r>
      <w:r w:rsidR="00F164A2" w:rsidRPr="000542FF">
        <w:rPr>
          <w:rFonts w:ascii="Century Gothic" w:hAnsi="Century Gothic" w:cs="Century Gothic"/>
          <w:sz w:val="22"/>
          <w:szCs w:val="22"/>
        </w:rPr>
        <w:t>must take all reasonable steps to ensure that customers in the gaming machine area are regularly observed to monitor behaviour that is consistent with gambling harm.</w:t>
      </w:r>
    </w:p>
    <w:p w14:paraId="2EA31356" w14:textId="77777777" w:rsidR="000542FF" w:rsidRPr="000542FF" w:rsidRDefault="000542FF" w:rsidP="00126FE8">
      <w:pPr>
        <w:pStyle w:val="BodyTextIndent2"/>
        <w:jc w:val="both"/>
        <w:rPr>
          <w:rFonts w:ascii="Century Gothic" w:hAnsi="Century Gothic" w:cs="Century Gothic"/>
          <w:sz w:val="22"/>
          <w:szCs w:val="22"/>
        </w:rPr>
      </w:pPr>
    </w:p>
    <w:p w14:paraId="03AB4798" w14:textId="128574B7" w:rsidR="00F164A2" w:rsidRDefault="00E51711" w:rsidP="00126FE8">
      <w:pPr>
        <w:pStyle w:val="BodyTextIndent2"/>
        <w:jc w:val="both"/>
        <w:rPr>
          <w:rFonts w:ascii="Century Gothic" w:hAnsi="Century Gothic" w:cs="Century Gothic"/>
          <w:sz w:val="22"/>
          <w:szCs w:val="22"/>
        </w:rPr>
      </w:pPr>
      <w:r w:rsidRPr="000542FF">
        <w:rPr>
          <w:rFonts w:ascii="Century Gothic" w:hAnsi="Century Gothic" w:cs="Century Gothic"/>
          <w:sz w:val="22"/>
          <w:szCs w:val="22"/>
        </w:rPr>
        <w:t>This</w:t>
      </w:r>
      <w:r w:rsidR="00F164A2" w:rsidRPr="000542FF">
        <w:rPr>
          <w:rFonts w:ascii="Century Gothic" w:hAnsi="Century Gothic" w:cs="Century Gothic"/>
          <w:sz w:val="22"/>
          <w:szCs w:val="22"/>
        </w:rPr>
        <w:t xml:space="preserve"> venue must not encourage or induce a person to engage in intensive or prolonged gaming machine play.</w:t>
      </w:r>
    </w:p>
    <w:p w14:paraId="24DB5E8F" w14:textId="77777777" w:rsidR="00041A4F" w:rsidRPr="000542FF" w:rsidRDefault="00041A4F" w:rsidP="00126FE8">
      <w:pPr>
        <w:pStyle w:val="BodyTextIndent2"/>
        <w:jc w:val="both"/>
        <w:rPr>
          <w:rFonts w:ascii="Century Gothic" w:hAnsi="Century Gothic" w:cs="Century Gothic"/>
          <w:sz w:val="22"/>
          <w:szCs w:val="22"/>
        </w:rPr>
      </w:pPr>
    </w:p>
    <w:p w14:paraId="5CE64A1D" w14:textId="41299878" w:rsidR="00F164A2" w:rsidRDefault="00E51711" w:rsidP="00126FE8">
      <w:pPr>
        <w:pStyle w:val="BodyTextIndent2"/>
        <w:jc w:val="both"/>
        <w:rPr>
          <w:rFonts w:ascii="Century Gothic" w:hAnsi="Century Gothic" w:cs="Century Gothic"/>
          <w:sz w:val="22"/>
          <w:szCs w:val="22"/>
        </w:rPr>
      </w:pPr>
      <w:r w:rsidRPr="000542FF">
        <w:rPr>
          <w:rFonts w:ascii="Century Gothic" w:hAnsi="Century Gothic" w:cs="Century Gothic"/>
          <w:sz w:val="22"/>
          <w:szCs w:val="22"/>
        </w:rPr>
        <w:t>Staff at this venue are</w:t>
      </w:r>
      <w:r w:rsidR="00F164A2" w:rsidRPr="000542FF">
        <w:rPr>
          <w:rFonts w:ascii="Century Gothic" w:hAnsi="Century Gothic" w:cs="Century Gothic"/>
          <w:sz w:val="22"/>
          <w:szCs w:val="22"/>
        </w:rPr>
        <w:t xml:space="preserve"> expected to ask a person to take a break away from the gaming machine area where an interaction has occurred and that interaction has determined that the person is angry while gaming or has requested assistance as a consequence of their gaming. </w:t>
      </w:r>
    </w:p>
    <w:p w14:paraId="73CAFF58" w14:textId="77777777" w:rsidR="000542FF" w:rsidRPr="000542FF" w:rsidRDefault="000542FF" w:rsidP="00126FE8">
      <w:pPr>
        <w:pStyle w:val="BodyTextIndent2"/>
        <w:jc w:val="both"/>
        <w:rPr>
          <w:rFonts w:ascii="Century Gothic" w:hAnsi="Century Gothic" w:cs="Century Gothic"/>
          <w:sz w:val="22"/>
          <w:szCs w:val="22"/>
        </w:rPr>
      </w:pPr>
    </w:p>
    <w:p w14:paraId="09B627B6" w14:textId="4DB2C54F" w:rsidR="00F164A2" w:rsidRDefault="00E51711" w:rsidP="00126FE8">
      <w:pPr>
        <w:pStyle w:val="BodyTextIndent2"/>
        <w:jc w:val="both"/>
        <w:rPr>
          <w:rFonts w:ascii="Century Gothic" w:hAnsi="Century Gothic" w:cs="Century Gothic"/>
          <w:sz w:val="22"/>
          <w:szCs w:val="22"/>
        </w:rPr>
      </w:pPr>
      <w:r w:rsidRPr="000542FF">
        <w:rPr>
          <w:rFonts w:ascii="Century Gothic" w:hAnsi="Century Gothic" w:cs="Century Gothic"/>
          <w:sz w:val="22"/>
          <w:szCs w:val="22"/>
        </w:rPr>
        <w:t xml:space="preserve">Staff at this venue are </w:t>
      </w:r>
      <w:r w:rsidR="00F164A2" w:rsidRPr="000542FF">
        <w:rPr>
          <w:rFonts w:ascii="Century Gothic" w:hAnsi="Century Gothic" w:cs="Century Gothic"/>
          <w:sz w:val="22"/>
          <w:szCs w:val="22"/>
        </w:rPr>
        <w:t>expected to interact with a person who has been observed to have been playing gaming machines for a prolonged period without a break and ask that person to take a break away from the gaming machine area.</w:t>
      </w:r>
    </w:p>
    <w:p w14:paraId="5E4848BB" w14:textId="77777777" w:rsidR="000542FF" w:rsidRPr="000542FF" w:rsidRDefault="000542FF" w:rsidP="000542FF">
      <w:pPr>
        <w:pStyle w:val="BodyTextIndent2"/>
        <w:rPr>
          <w:rFonts w:ascii="Century Gothic" w:hAnsi="Century Gothic" w:cs="Century Gothic"/>
          <w:sz w:val="22"/>
          <w:szCs w:val="22"/>
        </w:rPr>
      </w:pPr>
    </w:p>
    <w:p w14:paraId="2C1E172F" w14:textId="29ACA0EA" w:rsidR="00F164A2" w:rsidRDefault="00E51711" w:rsidP="000542FF">
      <w:pPr>
        <w:pStyle w:val="BodyTextIndent2"/>
        <w:rPr>
          <w:rFonts w:ascii="Century Gothic" w:hAnsi="Century Gothic" w:cs="Century Gothic"/>
          <w:sz w:val="22"/>
          <w:szCs w:val="22"/>
        </w:rPr>
      </w:pPr>
      <w:r w:rsidRPr="000542FF">
        <w:rPr>
          <w:rFonts w:ascii="Century Gothic" w:hAnsi="Century Gothic" w:cs="Century Gothic"/>
          <w:sz w:val="22"/>
          <w:szCs w:val="22"/>
        </w:rPr>
        <w:t xml:space="preserve">Staff at this venue are </w:t>
      </w:r>
      <w:r w:rsidR="00F164A2" w:rsidRPr="000542FF">
        <w:rPr>
          <w:rFonts w:ascii="Century Gothic" w:hAnsi="Century Gothic" w:cs="Century Gothic"/>
          <w:sz w:val="22"/>
          <w:szCs w:val="22"/>
        </w:rPr>
        <w:t>expected to interact with a person who:</w:t>
      </w:r>
    </w:p>
    <w:p w14:paraId="5EA5EA1A" w14:textId="77777777" w:rsidR="00F400BB" w:rsidRPr="000542FF" w:rsidRDefault="00F400BB" w:rsidP="00F400BB">
      <w:pPr>
        <w:pStyle w:val="BodyTextIndent2"/>
        <w:ind w:left="0"/>
        <w:rPr>
          <w:rFonts w:ascii="Century Gothic" w:hAnsi="Century Gothic" w:cs="Century Gothic"/>
          <w:sz w:val="22"/>
          <w:szCs w:val="22"/>
        </w:rPr>
      </w:pPr>
    </w:p>
    <w:p w14:paraId="196C240B" w14:textId="1E12DC86" w:rsidR="00F164A2" w:rsidRDefault="00F164A2" w:rsidP="000542FF">
      <w:pPr>
        <w:pStyle w:val="BodyTextIndent2"/>
        <w:numPr>
          <w:ilvl w:val="0"/>
          <w:numId w:val="27"/>
        </w:numPr>
        <w:rPr>
          <w:rFonts w:ascii="Century Gothic" w:hAnsi="Century Gothic" w:cs="Century Gothic"/>
          <w:sz w:val="22"/>
          <w:szCs w:val="22"/>
        </w:rPr>
      </w:pPr>
      <w:r w:rsidRPr="000542FF">
        <w:rPr>
          <w:rFonts w:ascii="Century Gothic" w:hAnsi="Century Gothic" w:cs="Century Gothic"/>
          <w:sz w:val="22"/>
          <w:szCs w:val="22"/>
        </w:rPr>
        <w:t xml:space="preserve">has been asked to take a break and refuses to take a break away from the gaming machine area; </w:t>
      </w:r>
    </w:p>
    <w:p w14:paraId="54A2C038" w14:textId="77777777" w:rsidR="00F400BB" w:rsidRPr="000542FF" w:rsidRDefault="00F400BB" w:rsidP="00F400BB">
      <w:pPr>
        <w:pStyle w:val="BodyTextIndent2"/>
        <w:ind w:left="1800"/>
        <w:rPr>
          <w:rFonts w:ascii="Century Gothic" w:hAnsi="Century Gothic" w:cs="Century Gothic"/>
          <w:sz w:val="22"/>
          <w:szCs w:val="22"/>
        </w:rPr>
      </w:pPr>
    </w:p>
    <w:p w14:paraId="64AF75C9" w14:textId="02B4FF63" w:rsidR="00F164A2" w:rsidRDefault="00F164A2" w:rsidP="000542FF">
      <w:pPr>
        <w:pStyle w:val="BodyTextIndent2"/>
        <w:numPr>
          <w:ilvl w:val="0"/>
          <w:numId w:val="27"/>
        </w:numPr>
        <w:rPr>
          <w:rFonts w:ascii="Century Gothic" w:hAnsi="Century Gothic" w:cs="Century Gothic"/>
          <w:sz w:val="22"/>
          <w:szCs w:val="22"/>
        </w:rPr>
      </w:pPr>
      <w:r w:rsidRPr="000542FF">
        <w:rPr>
          <w:rFonts w:ascii="Century Gothic" w:hAnsi="Century Gothic" w:cs="Century Gothic"/>
          <w:sz w:val="22"/>
          <w:szCs w:val="22"/>
        </w:rPr>
        <w:t>plays multiple gaming machines simultaneously; or</w:t>
      </w:r>
    </w:p>
    <w:p w14:paraId="74B620AD" w14:textId="77777777" w:rsidR="00F400BB" w:rsidRPr="000542FF" w:rsidRDefault="00F400BB" w:rsidP="00F400BB">
      <w:pPr>
        <w:pStyle w:val="BodyTextIndent2"/>
        <w:ind w:left="0"/>
        <w:rPr>
          <w:rFonts w:ascii="Century Gothic" w:hAnsi="Century Gothic" w:cs="Century Gothic"/>
          <w:sz w:val="22"/>
          <w:szCs w:val="22"/>
        </w:rPr>
      </w:pPr>
    </w:p>
    <w:p w14:paraId="3A469E46" w14:textId="4BCBA627" w:rsidR="00F164A2" w:rsidRDefault="00F164A2" w:rsidP="000542FF">
      <w:pPr>
        <w:pStyle w:val="BodyTextIndent2"/>
        <w:numPr>
          <w:ilvl w:val="0"/>
          <w:numId w:val="27"/>
        </w:numPr>
        <w:rPr>
          <w:rFonts w:ascii="Century Gothic" w:hAnsi="Century Gothic" w:cs="Century Gothic"/>
          <w:sz w:val="22"/>
          <w:szCs w:val="22"/>
        </w:rPr>
      </w:pPr>
      <w:r w:rsidRPr="000542FF">
        <w:rPr>
          <w:rFonts w:ascii="Century Gothic" w:hAnsi="Century Gothic" w:cs="Century Gothic"/>
          <w:sz w:val="22"/>
          <w:szCs w:val="22"/>
        </w:rPr>
        <w:t xml:space="preserve">reserves a gaming machine in order to play another gaming machine. </w:t>
      </w:r>
    </w:p>
    <w:p w14:paraId="5B1F11B9" w14:textId="77777777" w:rsidR="00FA67E1" w:rsidRDefault="00FA67E1" w:rsidP="003B6B56">
      <w:pPr>
        <w:pStyle w:val="BodyTextIndent2"/>
        <w:ind w:left="0"/>
        <w:jc w:val="both"/>
        <w:rPr>
          <w:rFonts w:ascii="Century Gothic" w:hAnsi="Century Gothic" w:cs="Century Gothic"/>
          <w:sz w:val="22"/>
          <w:szCs w:val="22"/>
        </w:rPr>
      </w:pPr>
    </w:p>
    <w:p w14:paraId="1E2DFCC0" w14:textId="45FECD84" w:rsidR="00041A4F" w:rsidRPr="00041A4F" w:rsidRDefault="00041A4F" w:rsidP="00126FE8">
      <w:pPr>
        <w:pStyle w:val="BodyTextIndent2"/>
        <w:jc w:val="both"/>
        <w:rPr>
          <w:rFonts w:ascii="Century Gothic" w:hAnsi="Century Gothic" w:cs="Century Gothic"/>
          <w:sz w:val="22"/>
          <w:szCs w:val="22"/>
        </w:rPr>
      </w:pPr>
      <w:r w:rsidRPr="00041A4F">
        <w:rPr>
          <w:rFonts w:ascii="Century Gothic" w:hAnsi="Century Gothic" w:cs="Century Gothic"/>
          <w:sz w:val="22"/>
          <w:szCs w:val="22"/>
        </w:rPr>
        <w:t>A person, who approaches a staff member for information about problem gambling services or shows signs of having a problem with their gambling, will be directed to the Responsible Gambling Officer/Gaming Duty Manager for help.</w:t>
      </w:r>
    </w:p>
    <w:p w14:paraId="65460E97" w14:textId="77777777" w:rsidR="00041A4F" w:rsidRPr="00041A4F" w:rsidRDefault="00041A4F" w:rsidP="00126FE8">
      <w:pPr>
        <w:pStyle w:val="BodyTextIndent2"/>
        <w:jc w:val="both"/>
        <w:rPr>
          <w:rFonts w:ascii="Century Gothic" w:hAnsi="Century Gothic" w:cs="Century Gothic"/>
          <w:sz w:val="22"/>
          <w:szCs w:val="22"/>
        </w:rPr>
      </w:pPr>
    </w:p>
    <w:p w14:paraId="563CE450" w14:textId="493F2654" w:rsidR="00041A4F" w:rsidRPr="00041A4F" w:rsidRDefault="00041A4F" w:rsidP="00516C39">
      <w:pPr>
        <w:ind w:left="1080"/>
        <w:jc w:val="both"/>
        <w:rPr>
          <w:rFonts w:ascii="Century Gothic" w:hAnsi="Century Gothic" w:cs="Century Gothic"/>
        </w:rPr>
      </w:pPr>
      <w:r w:rsidRPr="00041A4F">
        <w:rPr>
          <w:rFonts w:ascii="Century Gothic" w:hAnsi="Century Gothic" w:cs="Century Gothic"/>
        </w:rPr>
        <w:t xml:space="preserve">A customer displaying signs of distress or unacceptable behaviour will be approached by a staff member who will offer assistance.  </w:t>
      </w:r>
    </w:p>
    <w:p w14:paraId="7FD3DB0A" w14:textId="1D3DE897" w:rsidR="00C87094" w:rsidRPr="00516C39" w:rsidRDefault="00041A4F" w:rsidP="00516C39">
      <w:pPr>
        <w:pStyle w:val="BodyTextIndent2"/>
        <w:jc w:val="both"/>
        <w:rPr>
          <w:rFonts w:ascii="Century Gothic" w:hAnsi="Century Gothic" w:cs="Century Gothic"/>
          <w:b/>
          <w:bCs/>
          <w:sz w:val="22"/>
          <w:szCs w:val="22"/>
        </w:rPr>
      </w:pPr>
      <w:r w:rsidRPr="00041A4F">
        <w:rPr>
          <w:rFonts w:ascii="Century Gothic" w:hAnsi="Century Gothic" w:cs="Century Gothic"/>
          <w:sz w:val="22"/>
          <w:szCs w:val="22"/>
        </w:rPr>
        <w:t>Contacts with customers by the Responsible Gambling Officer are</w:t>
      </w:r>
      <w:r w:rsidR="00FA67E1">
        <w:rPr>
          <w:rFonts w:ascii="Century Gothic" w:hAnsi="Century Gothic" w:cs="Century Gothic"/>
          <w:sz w:val="22"/>
          <w:szCs w:val="22"/>
        </w:rPr>
        <w:t xml:space="preserve"> to be</w:t>
      </w:r>
      <w:r w:rsidRPr="00041A4F">
        <w:rPr>
          <w:rFonts w:ascii="Century Gothic" w:hAnsi="Century Gothic" w:cs="Century Gothic"/>
          <w:sz w:val="22"/>
          <w:szCs w:val="22"/>
        </w:rPr>
        <w:t xml:space="preserve"> recorded in a Responsible Gambling Register</w:t>
      </w:r>
      <w:r>
        <w:rPr>
          <w:rFonts w:ascii="Century Gothic" w:hAnsi="Century Gothic" w:cs="Century Gothic"/>
          <w:b/>
          <w:bCs/>
          <w:sz w:val="22"/>
          <w:szCs w:val="22"/>
        </w:rPr>
        <w:t>.</w:t>
      </w:r>
      <w:r w:rsidRPr="00E51711">
        <w:rPr>
          <w:rFonts w:ascii="Century Gothic" w:hAnsi="Century Gothic" w:cs="Century Gothic"/>
          <w:b/>
          <w:bCs/>
          <w:sz w:val="22"/>
          <w:szCs w:val="22"/>
        </w:rPr>
        <w:t xml:space="preserve"> </w:t>
      </w:r>
    </w:p>
    <w:p w14:paraId="4139FA86" w14:textId="77777777" w:rsidR="00C87094" w:rsidRDefault="00C87094" w:rsidP="00D86EA3">
      <w:pPr>
        <w:pStyle w:val="BodyTextIndent2"/>
        <w:jc w:val="both"/>
      </w:pPr>
    </w:p>
    <w:p w14:paraId="010D6CAD" w14:textId="55BC5E6E" w:rsidR="000542FF" w:rsidRDefault="009823CF" w:rsidP="000542FF">
      <w:pPr>
        <w:pStyle w:val="BodyTextIndent2"/>
        <w:numPr>
          <w:ilvl w:val="0"/>
          <w:numId w:val="2"/>
        </w:numPr>
        <w:rPr>
          <w:rFonts w:ascii="Century Gothic" w:hAnsi="Century Gothic" w:cs="Century Gothic"/>
          <w:b/>
          <w:bCs/>
          <w:sz w:val="22"/>
          <w:szCs w:val="22"/>
        </w:rPr>
      </w:pPr>
      <w:r>
        <w:rPr>
          <w:rFonts w:ascii="Century Gothic" w:hAnsi="Century Gothic" w:cs="Century Gothic"/>
          <w:b/>
          <w:bCs/>
          <w:sz w:val="22"/>
          <w:szCs w:val="22"/>
        </w:rPr>
        <w:t xml:space="preserve">Gaming </w:t>
      </w:r>
      <w:r w:rsidR="00396055" w:rsidRPr="000542FF">
        <w:rPr>
          <w:rFonts w:ascii="Century Gothic" w:hAnsi="Century Gothic" w:cs="Century Gothic"/>
          <w:b/>
          <w:bCs/>
          <w:sz w:val="22"/>
          <w:szCs w:val="22"/>
        </w:rPr>
        <w:t>Venue Staff</w:t>
      </w:r>
    </w:p>
    <w:p w14:paraId="4C89D242" w14:textId="77777777" w:rsidR="000542FF" w:rsidRPr="000542FF" w:rsidRDefault="000542FF" w:rsidP="00516C39">
      <w:pPr>
        <w:pStyle w:val="BodyTextIndent2"/>
        <w:ind w:left="0"/>
        <w:rPr>
          <w:rFonts w:ascii="Century Gothic" w:hAnsi="Century Gothic" w:cs="Century Gothic"/>
          <w:b/>
          <w:bCs/>
          <w:sz w:val="22"/>
          <w:szCs w:val="22"/>
        </w:rPr>
      </w:pPr>
    </w:p>
    <w:p w14:paraId="07021950" w14:textId="19482339" w:rsidR="00E64AEF" w:rsidRPr="000542FF" w:rsidRDefault="00E64AEF" w:rsidP="00126FE8">
      <w:pPr>
        <w:pStyle w:val="BodyTextIndent2"/>
        <w:jc w:val="both"/>
        <w:rPr>
          <w:rFonts w:ascii="Century Gothic" w:hAnsi="Century Gothic" w:cs="Century Gothic"/>
          <w:b/>
          <w:bCs/>
          <w:sz w:val="22"/>
          <w:szCs w:val="22"/>
        </w:rPr>
      </w:pPr>
      <w:r w:rsidRPr="000542FF">
        <w:rPr>
          <w:rFonts w:ascii="Century Gothic" w:hAnsi="Century Gothic" w:cs="Century Gothic"/>
          <w:sz w:val="22"/>
          <w:szCs w:val="22"/>
        </w:rPr>
        <w:t xml:space="preserve">Staff at this venue </w:t>
      </w:r>
      <w:r w:rsidR="00CC0DCF" w:rsidRPr="000542FF">
        <w:rPr>
          <w:rFonts w:ascii="Century Gothic" w:hAnsi="Century Gothic" w:cs="Century Gothic"/>
          <w:sz w:val="22"/>
          <w:szCs w:val="22"/>
        </w:rPr>
        <w:t xml:space="preserve">are not permitted to </w:t>
      </w:r>
      <w:r w:rsidR="00976F6F" w:rsidRPr="00976F6F">
        <w:rPr>
          <w:rFonts w:ascii="Century Gothic" w:hAnsi="Century Gothic" w:cs="Century Gothic"/>
          <w:sz w:val="22"/>
          <w:szCs w:val="22"/>
        </w:rPr>
        <w:t>gamble</w:t>
      </w:r>
      <w:r w:rsidR="00756A5B" w:rsidRPr="00976F6F">
        <w:rPr>
          <w:rFonts w:ascii="Century Gothic" w:hAnsi="Century Gothic" w:cs="Century Gothic"/>
          <w:sz w:val="22"/>
          <w:szCs w:val="22"/>
        </w:rPr>
        <w:t>,</w:t>
      </w:r>
      <w:r w:rsidR="00CC0DCF" w:rsidRPr="00976F6F">
        <w:rPr>
          <w:rFonts w:ascii="Century Gothic" w:hAnsi="Century Gothic" w:cs="Century Gothic"/>
          <w:sz w:val="22"/>
          <w:szCs w:val="22"/>
        </w:rPr>
        <w:t xml:space="preserve"> including playing gaming machines, keno, </w:t>
      </w:r>
      <w:r w:rsidR="000A1927" w:rsidRPr="00976F6F">
        <w:rPr>
          <w:rFonts w:ascii="Century Gothic" w:hAnsi="Century Gothic" w:cs="Century Gothic"/>
          <w:sz w:val="22"/>
          <w:szCs w:val="22"/>
        </w:rPr>
        <w:t xml:space="preserve">or </w:t>
      </w:r>
      <w:r w:rsidR="00CC0DCF" w:rsidRPr="00976F6F">
        <w:rPr>
          <w:rFonts w:ascii="Century Gothic" w:hAnsi="Century Gothic" w:cs="Century Gothic"/>
          <w:sz w:val="22"/>
          <w:szCs w:val="22"/>
        </w:rPr>
        <w:t>wagering</w:t>
      </w:r>
      <w:r w:rsidR="00756A5B" w:rsidRPr="00976F6F">
        <w:rPr>
          <w:rFonts w:ascii="Century Gothic" w:hAnsi="Century Gothic" w:cs="Century Gothic"/>
          <w:sz w:val="22"/>
          <w:szCs w:val="22"/>
        </w:rPr>
        <w:t xml:space="preserve"> </w:t>
      </w:r>
      <w:r w:rsidRPr="00976F6F">
        <w:rPr>
          <w:rFonts w:ascii="Century Gothic" w:hAnsi="Century Gothic" w:cs="Century Gothic"/>
          <w:sz w:val="22"/>
          <w:szCs w:val="22"/>
        </w:rPr>
        <w:t xml:space="preserve">on their rostered </w:t>
      </w:r>
      <w:r w:rsidRPr="000542FF">
        <w:rPr>
          <w:rFonts w:ascii="Century Gothic" w:hAnsi="Century Gothic" w:cs="Century Gothic"/>
          <w:sz w:val="22"/>
          <w:szCs w:val="22"/>
        </w:rPr>
        <w:t xml:space="preserve">day of work. </w:t>
      </w:r>
    </w:p>
    <w:p w14:paraId="35C219B5" w14:textId="7691D99E" w:rsidR="00CC0DCF" w:rsidRDefault="00CC0DCF" w:rsidP="00126FE8">
      <w:pPr>
        <w:pStyle w:val="BodyTextIndent2"/>
        <w:jc w:val="both"/>
        <w:rPr>
          <w:rFonts w:ascii="Century Gothic" w:hAnsi="Century Gothic" w:cs="Century Gothic"/>
          <w:sz w:val="22"/>
          <w:szCs w:val="22"/>
        </w:rPr>
      </w:pPr>
    </w:p>
    <w:p w14:paraId="0D5D72B8" w14:textId="20C1CAA6" w:rsidR="00CC0DCF" w:rsidRPr="003F0AC1" w:rsidRDefault="00CC0DCF" w:rsidP="00126FE8">
      <w:pPr>
        <w:pStyle w:val="Pa4"/>
        <w:spacing w:after="40"/>
        <w:ind w:left="1080"/>
        <w:jc w:val="both"/>
        <w:rPr>
          <w:rFonts w:ascii="Century Gothic" w:hAnsi="Century Gothic" w:cs="Century Gothic"/>
          <w:sz w:val="22"/>
          <w:szCs w:val="22"/>
        </w:rPr>
      </w:pPr>
      <w:r w:rsidRPr="003F0AC1">
        <w:rPr>
          <w:rFonts w:ascii="Century Gothic" w:hAnsi="Century Gothic" w:cs="Century Gothic"/>
          <w:sz w:val="22"/>
          <w:szCs w:val="22"/>
        </w:rPr>
        <w:t>Venue management may</w:t>
      </w:r>
      <w:r w:rsidR="00F3796F">
        <w:rPr>
          <w:rFonts w:ascii="Century Gothic" w:hAnsi="Century Gothic" w:cs="Century Gothic"/>
          <w:sz w:val="22"/>
          <w:szCs w:val="22"/>
        </w:rPr>
        <w:t xml:space="preserve"> </w:t>
      </w:r>
      <w:r w:rsidRPr="003F0AC1">
        <w:rPr>
          <w:rFonts w:ascii="Century Gothic" w:hAnsi="Century Gothic" w:cs="Century Gothic"/>
          <w:sz w:val="22"/>
          <w:szCs w:val="22"/>
        </w:rPr>
        <w:t xml:space="preserve">decide </w:t>
      </w:r>
      <w:r w:rsidR="00F3796F">
        <w:rPr>
          <w:rFonts w:ascii="Century Gothic" w:hAnsi="Century Gothic" w:cs="Century Gothic"/>
          <w:sz w:val="22"/>
          <w:szCs w:val="22"/>
        </w:rPr>
        <w:t xml:space="preserve">not </w:t>
      </w:r>
      <w:r w:rsidRPr="003F0AC1">
        <w:rPr>
          <w:rFonts w:ascii="Century Gothic" w:hAnsi="Century Gothic" w:cs="Century Gothic"/>
          <w:sz w:val="22"/>
          <w:szCs w:val="22"/>
        </w:rPr>
        <w:t>to</w:t>
      </w:r>
      <w:r w:rsidR="00F3796F">
        <w:rPr>
          <w:rFonts w:ascii="Century Gothic" w:hAnsi="Century Gothic" w:cs="Century Gothic"/>
          <w:sz w:val="22"/>
          <w:szCs w:val="22"/>
        </w:rPr>
        <w:t xml:space="preserve"> permit</w:t>
      </w:r>
      <w:r w:rsidR="00E64AEF">
        <w:rPr>
          <w:rFonts w:ascii="Century Gothic" w:hAnsi="Century Gothic" w:cs="Century Gothic"/>
          <w:sz w:val="22"/>
          <w:szCs w:val="22"/>
        </w:rPr>
        <w:t xml:space="preserve"> staff from</w:t>
      </w:r>
      <w:r w:rsidR="00E64AEF" w:rsidRPr="001B666D">
        <w:rPr>
          <w:rFonts w:ascii="Century Gothic" w:hAnsi="Century Gothic" w:cs="Century Gothic"/>
          <w:sz w:val="22"/>
          <w:szCs w:val="22"/>
        </w:rPr>
        <w:t xml:space="preserve"> </w:t>
      </w:r>
      <w:r w:rsidR="00E64AEF">
        <w:rPr>
          <w:rFonts w:ascii="Century Gothic" w:hAnsi="Century Gothic" w:cs="Century Gothic"/>
          <w:sz w:val="22"/>
          <w:szCs w:val="22"/>
        </w:rPr>
        <w:t>playing gaming machines</w:t>
      </w:r>
      <w:r w:rsidR="00F3796F">
        <w:rPr>
          <w:rFonts w:ascii="Century Gothic" w:hAnsi="Century Gothic" w:cs="Century Gothic"/>
          <w:sz w:val="22"/>
          <w:szCs w:val="22"/>
        </w:rPr>
        <w:t xml:space="preserve"> at any time</w:t>
      </w:r>
      <w:r w:rsidR="00756A5B">
        <w:rPr>
          <w:rFonts w:ascii="Century Gothic" w:hAnsi="Century Gothic" w:cs="Century Gothic"/>
          <w:sz w:val="22"/>
          <w:szCs w:val="22"/>
        </w:rPr>
        <w:t>.</w:t>
      </w:r>
    </w:p>
    <w:p w14:paraId="1C381239" w14:textId="77777777" w:rsidR="00756A5B" w:rsidRDefault="00756A5B" w:rsidP="00756A5B">
      <w:pPr>
        <w:pStyle w:val="BodyTextIndent2"/>
        <w:ind w:left="0"/>
        <w:rPr>
          <w:rFonts w:ascii="Century Gothic" w:hAnsi="Century Gothic" w:cs="Century Gothic"/>
          <w:sz w:val="22"/>
          <w:szCs w:val="22"/>
        </w:rPr>
      </w:pPr>
    </w:p>
    <w:p w14:paraId="521DD8F9" w14:textId="34ADFAC3" w:rsidR="00CC0DCF" w:rsidRDefault="00CC0DCF" w:rsidP="00126FE8">
      <w:pPr>
        <w:pStyle w:val="Pa4"/>
        <w:spacing w:after="40"/>
        <w:ind w:left="1080"/>
        <w:jc w:val="both"/>
        <w:rPr>
          <w:rFonts w:ascii="Century Gothic" w:hAnsi="Century Gothic" w:cs="Century Gothic"/>
          <w:sz w:val="22"/>
          <w:szCs w:val="22"/>
        </w:rPr>
      </w:pPr>
      <w:r w:rsidRPr="003F0AC1">
        <w:rPr>
          <w:rFonts w:ascii="Century Gothic" w:hAnsi="Century Gothic" w:cs="Century Gothic"/>
          <w:sz w:val="22"/>
          <w:szCs w:val="22"/>
        </w:rPr>
        <w:t>Th</w:t>
      </w:r>
      <w:r w:rsidR="00756A5B">
        <w:rPr>
          <w:rFonts w:ascii="Century Gothic" w:hAnsi="Century Gothic" w:cs="Century Gothic"/>
          <w:sz w:val="22"/>
          <w:szCs w:val="22"/>
        </w:rPr>
        <w:t xml:space="preserve">is venue will </w:t>
      </w:r>
      <w:r w:rsidR="00F3796F">
        <w:rPr>
          <w:rFonts w:ascii="Century Gothic" w:hAnsi="Century Gothic" w:cs="Century Gothic"/>
          <w:sz w:val="22"/>
          <w:szCs w:val="22"/>
        </w:rPr>
        <w:t>reflect</w:t>
      </w:r>
      <w:r w:rsidR="00756A5B">
        <w:rPr>
          <w:rFonts w:ascii="Century Gothic" w:hAnsi="Century Gothic" w:cs="Century Gothic"/>
          <w:sz w:val="22"/>
          <w:szCs w:val="22"/>
        </w:rPr>
        <w:t xml:space="preserve"> </w:t>
      </w:r>
      <w:r w:rsidR="00F3796F">
        <w:rPr>
          <w:rFonts w:ascii="Century Gothic" w:hAnsi="Century Gothic" w:cs="Century Gothic"/>
          <w:sz w:val="22"/>
          <w:szCs w:val="22"/>
        </w:rPr>
        <w:t xml:space="preserve">their staff gambling policy </w:t>
      </w:r>
      <w:r w:rsidRPr="003F0AC1">
        <w:rPr>
          <w:rFonts w:ascii="Century Gothic" w:hAnsi="Century Gothic" w:cs="Century Gothic"/>
          <w:sz w:val="22"/>
          <w:szCs w:val="22"/>
        </w:rPr>
        <w:t>in the Venue</w:t>
      </w:r>
      <w:r w:rsidR="000A1927">
        <w:rPr>
          <w:rFonts w:ascii="Century Gothic" w:hAnsi="Century Gothic" w:cs="Century Gothic"/>
          <w:sz w:val="22"/>
          <w:szCs w:val="22"/>
        </w:rPr>
        <w:t>’</w:t>
      </w:r>
      <w:r w:rsidRPr="003F0AC1">
        <w:rPr>
          <w:rFonts w:ascii="Century Gothic" w:hAnsi="Century Gothic" w:cs="Century Gothic"/>
          <w:sz w:val="22"/>
          <w:szCs w:val="22"/>
        </w:rPr>
        <w:t>s Responsible Gambling Policy and Procedures Manual together with a Staff Gambling Policy Statement in the Venue</w:t>
      </w:r>
      <w:r w:rsidR="000A1927">
        <w:rPr>
          <w:rFonts w:ascii="Century Gothic" w:hAnsi="Century Gothic" w:cs="Century Gothic"/>
          <w:sz w:val="22"/>
          <w:szCs w:val="22"/>
        </w:rPr>
        <w:t>’</w:t>
      </w:r>
      <w:r w:rsidRPr="003F0AC1">
        <w:rPr>
          <w:rFonts w:ascii="Century Gothic" w:hAnsi="Century Gothic" w:cs="Century Gothic"/>
          <w:sz w:val="22"/>
          <w:szCs w:val="22"/>
        </w:rPr>
        <w:t>s Responsible Gambling Register.</w:t>
      </w:r>
    </w:p>
    <w:p w14:paraId="1EB5813A" w14:textId="342B588D" w:rsidR="00756A5B" w:rsidRDefault="00756A5B" w:rsidP="00126FE8">
      <w:pPr>
        <w:pStyle w:val="BodyTextIndent2"/>
        <w:jc w:val="both"/>
        <w:rPr>
          <w:rFonts w:ascii="Century Gothic" w:hAnsi="Century Gothic" w:cs="Century Gothic"/>
          <w:sz w:val="22"/>
          <w:szCs w:val="22"/>
        </w:rPr>
      </w:pPr>
    </w:p>
    <w:p w14:paraId="1019574B" w14:textId="39646B44" w:rsidR="00075BB4" w:rsidRDefault="00756A5B" w:rsidP="00075BB4">
      <w:pPr>
        <w:pStyle w:val="Pa4"/>
        <w:spacing w:after="40"/>
        <w:ind w:left="1080"/>
        <w:jc w:val="both"/>
        <w:rPr>
          <w:rFonts w:ascii="Century Gothic" w:hAnsi="Century Gothic" w:cs="Century Gothic"/>
          <w:sz w:val="22"/>
          <w:szCs w:val="22"/>
        </w:rPr>
      </w:pPr>
      <w:r w:rsidRPr="00756A5B">
        <w:rPr>
          <w:rFonts w:ascii="Century Gothic" w:hAnsi="Century Gothic" w:cs="Century Gothic"/>
          <w:sz w:val="22"/>
          <w:szCs w:val="22"/>
        </w:rPr>
        <w:t>This venue must provide information to staff so that they are aware of their increased risk of harm from gambling.</w:t>
      </w:r>
      <w:r>
        <w:rPr>
          <w:rFonts w:ascii="Century Gothic" w:hAnsi="Century Gothic" w:cs="Century Gothic"/>
          <w:sz w:val="22"/>
          <w:szCs w:val="22"/>
        </w:rPr>
        <w:t xml:space="preserve">  </w:t>
      </w:r>
      <w:r w:rsidRPr="00065EFE">
        <w:rPr>
          <w:rFonts w:ascii="Century Gothic" w:hAnsi="Century Gothic" w:cs="Century Gothic"/>
          <w:sz w:val="22"/>
          <w:szCs w:val="22"/>
        </w:rPr>
        <w:t>Th</w:t>
      </w:r>
      <w:r>
        <w:rPr>
          <w:rFonts w:ascii="Century Gothic" w:hAnsi="Century Gothic" w:cs="Century Gothic"/>
          <w:sz w:val="22"/>
          <w:szCs w:val="22"/>
        </w:rPr>
        <w:t>is</w:t>
      </w:r>
      <w:r w:rsidRPr="00065EFE">
        <w:rPr>
          <w:rFonts w:ascii="Century Gothic" w:hAnsi="Century Gothic" w:cs="Century Gothic"/>
          <w:sz w:val="22"/>
          <w:szCs w:val="22"/>
        </w:rPr>
        <w:t xml:space="preserve"> venue will </w:t>
      </w:r>
      <w:r>
        <w:rPr>
          <w:rFonts w:ascii="Century Gothic" w:hAnsi="Century Gothic" w:cs="Century Gothic"/>
          <w:sz w:val="22"/>
          <w:szCs w:val="22"/>
        </w:rPr>
        <w:t xml:space="preserve">also </w:t>
      </w:r>
      <w:r w:rsidRPr="00065EFE">
        <w:rPr>
          <w:rFonts w:ascii="Century Gothic" w:hAnsi="Century Gothic" w:cs="Century Gothic"/>
          <w:sz w:val="22"/>
          <w:szCs w:val="22"/>
        </w:rPr>
        <w:t>assist any staff member who indicates they may have a gambling problem by ensuring they are given information about problem gambling and the support services available.  The employee</w:t>
      </w:r>
      <w:r>
        <w:rPr>
          <w:rFonts w:ascii="Century Gothic" w:hAnsi="Century Gothic" w:cs="Century Gothic"/>
          <w:sz w:val="22"/>
          <w:szCs w:val="22"/>
        </w:rPr>
        <w:t>’</w:t>
      </w:r>
      <w:r w:rsidRPr="00065EFE">
        <w:rPr>
          <w:rFonts w:ascii="Century Gothic" w:hAnsi="Century Gothic" w:cs="Century Gothic"/>
          <w:sz w:val="22"/>
          <w:szCs w:val="22"/>
        </w:rPr>
        <w:t>s right to privacy will be respected and any such matters will not be recorded in the register</w:t>
      </w:r>
      <w:r w:rsidR="00126FE8">
        <w:rPr>
          <w:rFonts w:ascii="Century Gothic" w:hAnsi="Century Gothic" w:cs="Century Gothic"/>
          <w:sz w:val="22"/>
          <w:szCs w:val="22"/>
        </w:rPr>
        <w:t>.</w:t>
      </w:r>
    </w:p>
    <w:p w14:paraId="5C73EA84" w14:textId="77777777" w:rsidR="00075BB4" w:rsidRPr="00075BB4" w:rsidRDefault="00075BB4" w:rsidP="00075BB4"/>
    <w:p w14:paraId="2121776F" w14:textId="77777777" w:rsidR="00075BB4" w:rsidRDefault="00075BB4" w:rsidP="00075BB4">
      <w:pPr>
        <w:pStyle w:val="BodyTextIndent2"/>
        <w:numPr>
          <w:ilvl w:val="0"/>
          <w:numId w:val="2"/>
        </w:numPr>
        <w:rPr>
          <w:rFonts w:ascii="Century Gothic" w:hAnsi="Century Gothic" w:cs="Century Gothic"/>
          <w:b/>
          <w:bCs/>
          <w:sz w:val="22"/>
          <w:szCs w:val="22"/>
        </w:rPr>
      </w:pPr>
      <w:r w:rsidRPr="000542FF">
        <w:rPr>
          <w:rFonts w:ascii="Century Gothic" w:hAnsi="Century Gothic" w:cs="Century Gothic"/>
          <w:b/>
          <w:bCs/>
          <w:sz w:val="22"/>
          <w:szCs w:val="22"/>
        </w:rPr>
        <w:t>Interaction with Problem Gambling Support Services</w:t>
      </w:r>
    </w:p>
    <w:p w14:paraId="1BEFAE40" w14:textId="77777777" w:rsidR="00075BB4" w:rsidRPr="000542FF" w:rsidRDefault="00075BB4" w:rsidP="00075BB4">
      <w:pPr>
        <w:pStyle w:val="BodyTextIndent2"/>
        <w:ind w:left="0"/>
        <w:rPr>
          <w:rFonts w:ascii="Century Gothic" w:hAnsi="Century Gothic" w:cs="Century Gothic"/>
          <w:b/>
          <w:bCs/>
          <w:sz w:val="22"/>
          <w:szCs w:val="22"/>
        </w:rPr>
      </w:pPr>
    </w:p>
    <w:p w14:paraId="03E29984" w14:textId="45D124E4" w:rsidR="00075BB4" w:rsidRDefault="00075BB4" w:rsidP="00075BB4">
      <w:pPr>
        <w:pStyle w:val="BodyTextIndent2"/>
        <w:jc w:val="both"/>
        <w:rPr>
          <w:rFonts w:ascii="Century Gothic" w:hAnsi="Century Gothic" w:cs="Century Gothic"/>
          <w:sz w:val="22"/>
          <w:szCs w:val="22"/>
        </w:rPr>
      </w:pPr>
      <w:r w:rsidRPr="000542FF">
        <w:rPr>
          <w:rFonts w:ascii="Century Gothic" w:hAnsi="Century Gothic" w:cs="Century Gothic"/>
          <w:sz w:val="22"/>
          <w:szCs w:val="22"/>
        </w:rPr>
        <w:t xml:space="preserve">This </w:t>
      </w:r>
      <w:r>
        <w:rPr>
          <w:rFonts w:ascii="Century Gothic" w:hAnsi="Century Gothic" w:cs="Century Gothic"/>
          <w:sz w:val="22"/>
          <w:szCs w:val="22"/>
        </w:rPr>
        <w:t>v</w:t>
      </w:r>
      <w:r w:rsidRPr="000542FF">
        <w:rPr>
          <w:rFonts w:ascii="Century Gothic" w:hAnsi="Century Gothic" w:cs="Century Gothic"/>
          <w:sz w:val="22"/>
          <w:szCs w:val="22"/>
        </w:rPr>
        <w:t xml:space="preserve">enue is committed to maintaining strong links with local problem gambling support services.  </w:t>
      </w:r>
      <w:r w:rsidRPr="00976F6F">
        <w:rPr>
          <w:rFonts w:ascii="Century Gothic" w:hAnsi="Century Gothic" w:cs="Century Gothic"/>
          <w:sz w:val="22"/>
          <w:szCs w:val="22"/>
        </w:rPr>
        <w:t xml:space="preserve">This venue is expected to ensure that staff who have day-to-day management of the operation of the venue and responsible gambling officers meet with the venue’s nominated venue support worker at least once every six months. </w:t>
      </w:r>
      <w:r>
        <w:rPr>
          <w:rFonts w:ascii="Century Gothic" w:hAnsi="Century Gothic" w:cs="Century Gothic"/>
          <w:b/>
          <w:bCs/>
          <w:sz w:val="22"/>
          <w:szCs w:val="22"/>
        </w:rPr>
        <w:t xml:space="preserve"> </w:t>
      </w:r>
      <w:r w:rsidRPr="001B666D">
        <w:rPr>
          <w:rFonts w:ascii="Century Gothic" w:hAnsi="Century Gothic" w:cs="Century Gothic"/>
          <w:sz w:val="22"/>
          <w:szCs w:val="22"/>
        </w:rPr>
        <w:t>Details of these meetings will be kept in a Responsible Gambling</w:t>
      </w:r>
      <w:r>
        <w:rPr>
          <w:rFonts w:ascii="Century Gothic" w:hAnsi="Century Gothic" w:cs="Century Gothic"/>
          <w:sz w:val="22"/>
          <w:szCs w:val="22"/>
        </w:rPr>
        <w:t xml:space="preserve"> </w:t>
      </w:r>
      <w:r w:rsidRPr="001B666D">
        <w:rPr>
          <w:rFonts w:ascii="Century Gothic" w:hAnsi="Century Gothic" w:cs="Century Gothic"/>
          <w:sz w:val="22"/>
          <w:szCs w:val="22"/>
        </w:rPr>
        <w:t>Register</w:t>
      </w:r>
      <w:r>
        <w:rPr>
          <w:rFonts w:ascii="Century Gothic" w:hAnsi="Century Gothic" w:cs="Century Gothic"/>
          <w:sz w:val="22"/>
          <w:szCs w:val="22"/>
        </w:rPr>
        <w:t xml:space="preserve">. </w:t>
      </w:r>
      <w:r w:rsidRPr="001B666D">
        <w:rPr>
          <w:rFonts w:ascii="Century Gothic" w:hAnsi="Century Gothic" w:cs="Century Gothic"/>
          <w:sz w:val="22"/>
          <w:szCs w:val="22"/>
        </w:rPr>
        <w:t xml:space="preserve"> </w:t>
      </w:r>
    </w:p>
    <w:p w14:paraId="038122DD" w14:textId="77777777" w:rsidR="00075BB4" w:rsidRPr="00075BB4" w:rsidRDefault="00075BB4" w:rsidP="00075BB4">
      <w:pPr>
        <w:pStyle w:val="BodyTextIndent2"/>
        <w:jc w:val="both"/>
        <w:rPr>
          <w:rFonts w:ascii="Century Gothic" w:hAnsi="Century Gothic" w:cs="Century Gothic"/>
          <w:sz w:val="22"/>
          <w:szCs w:val="22"/>
        </w:rPr>
      </w:pPr>
    </w:p>
    <w:p w14:paraId="68DBA1E5" w14:textId="77777777" w:rsidR="00075BB4" w:rsidRDefault="00075BB4" w:rsidP="00075BB4">
      <w:pPr>
        <w:pStyle w:val="BodyTextIndent2"/>
        <w:numPr>
          <w:ilvl w:val="0"/>
          <w:numId w:val="2"/>
        </w:numPr>
        <w:rPr>
          <w:rFonts w:ascii="Century Gothic" w:hAnsi="Century Gothic" w:cs="Century Gothic"/>
          <w:b/>
          <w:bCs/>
          <w:sz w:val="22"/>
          <w:szCs w:val="22"/>
        </w:rPr>
      </w:pPr>
      <w:r w:rsidRPr="00F905B8">
        <w:rPr>
          <w:rFonts w:ascii="Century Gothic" w:hAnsi="Century Gothic" w:cs="Century Gothic"/>
          <w:b/>
          <w:bCs/>
          <w:sz w:val="22"/>
          <w:szCs w:val="22"/>
        </w:rPr>
        <w:t xml:space="preserve">The Gambling Environment </w:t>
      </w:r>
    </w:p>
    <w:p w14:paraId="4CDEAF8F" w14:textId="77777777" w:rsidR="00075BB4" w:rsidRPr="0000162E" w:rsidRDefault="00075BB4" w:rsidP="00075BB4">
      <w:pPr>
        <w:pStyle w:val="BodyTextIndent2"/>
        <w:ind w:left="0"/>
        <w:jc w:val="both"/>
        <w:rPr>
          <w:rFonts w:ascii="Century Gothic" w:hAnsi="Century Gothic" w:cs="Century Gothic"/>
          <w:sz w:val="22"/>
          <w:szCs w:val="22"/>
        </w:rPr>
      </w:pPr>
    </w:p>
    <w:p w14:paraId="1601EF8C" w14:textId="77777777" w:rsidR="00075BB4" w:rsidRDefault="00075BB4" w:rsidP="00075BB4">
      <w:pPr>
        <w:pStyle w:val="BodyTextIndent2"/>
        <w:rPr>
          <w:rFonts w:ascii="Century Gothic" w:hAnsi="Century Gothic" w:cs="Century Gothic"/>
          <w:sz w:val="22"/>
          <w:szCs w:val="22"/>
        </w:rPr>
      </w:pPr>
      <w:r>
        <w:rPr>
          <w:rFonts w:ascii="Century Gothic" w:hAnsi="Century Gothic" w:cs="Century Gothic"/>
          <w:sz w:val="22"/>
          <w:szCs w:val="22"/>
        </w:rPr>
        <w:t>This venue must not encourage a person to play multiple gaming machines simultaneously.</w:t>
      </w:r>
    </w:p>
    <w:p w14:paraId="634F853B" w14:textId="77777777" w:rsidR="00075BB4" w:rsidRPr="00A557EA" w:rsidRDefault="00075BB4" w:rsidP="00075BB4">
      <w:pPr>
        <w:pStyle w:val="BodyTextIndent2"/>
        <w:rPr>
          <w:rFonts w:ascii="Century Gothic" w:hAnsi="Century Gothic" w:cs="Century Gothic"/>
          <w:sz w:val="22"/>
          <w:szCs w:val="22"/>
        </w:rPr>
      </w:pPr>
    </w:p>
    <w:p w14:paraId="7CB70B30" w14:textId="77777777" w:rsidR="00075BB4" w:rsidRDefault="00075BB4" w:rsidP="00075BB4">
      <w:pPr>
        <w:pStyle w:val="BodyTextIndent2"/>
        <w:rPr>
          <w:rFonts w:ascii="Century Gothic" w:hAnsi="Century Gothic" w:cs="Century Gothic"/>
          <w:sz w:val="22"/>
          <w:szCs w:val="22"/>
        </w:rPr>
      </w:pPr>
      <w:r w:rsidRPr="002F37A5">
        <w:rPr>
          <w:rFonts w:ascii="Century Gothic" w:hAnsi="Century Gothic" w:cs="Century Gothic"/>
          <w:sz w:val="22"/>
          <w:szCs w:val="22"/>
        </w:rPr>
        <w:t>This venue must take all reasonable steps to discourage a person from reserving a gaming machine in order to play another gaming machine in the gaming machine area.</w:t>
      </w:r>
    </w:p>
    <w:p w14:paraId="153519B7" w14:textId="77777777" w:rsidR="00075BB4" w:rsidRPr="002F37A5" w:rsidRDefault="00075BB4" w:rsidP="00075BB4">
      <w:pPr>
        <w:pStyle w:val="BodyTextIndent2"/>
        <w:rPr>
          <w:rFonts w:ascii="Century Gothic" w:hAnsi="Century Gothic" w:cs="Century Gothic"/>
          <w:sz w:val="22"/>
          <w:szCs w:val="22"/>
        </w:rPr>
      </w:pPr>
    </w:p>
    <w:p w14:paraId="31283CE6" w14:textId="77777777" w:rsidR="00075BB4" w:rsidRDefault="00075BB4" w:rsidP="00075BB4">
      <w:pPr>
        <w:pStyle w:val="BodyTextIndent2"/>
        <w:jc w:val="both"/>
        <w:rPr>
          <w:rFonts w:ascii="Century Gothic" w:hAnsi="Century Gothic" w:cs="Century Gothic"/>
          <w:sz w:val="22"/>
          <w:szCs w:val="22"/>
        </w:rPr>
      </w:pPr>
      <w:r w:rsidRPr="002F37A5">
        <w:rPr>
          <w:rFonts w:ascii="Century Gothic" w:hAnsi="Century Gothic" w:cs="Century Gothic"/>
          <w:sz w:val="22"/>
          <w:szCs w:val="22"/>
        </w:rPr>
        <w:t xml:space="preserve">During the opening hours of food and beverage facilities outside the gaming machine floor, this venue must ensure that a person can order and be served food and beverage without having to enter the gaming machine area. </w:t>
      </w:r>
    </w:p>
    <w:p w14:paraId="6FB51EF7" w14:textId="77777777" w:rsidR="00075BB4" w:rsidRPr="002F37A5" w:rsidRDefault="00075BB4" w:rsidP="00075BB4">
      <w:pPr>
        <w:pStyle w:val="BodyTextIndent2"/>
        <w:jc w:val="both"/>
        <w:rPr>
          <w:rFonts w:ascii="Century Gothic" w:hAnsi="Century Gothic" w:cs="Century Gothic"/>
          <w:sz w:val="22"/>
          <w:szCs w:val="22"/>
        </w:rPr>
      </w:pPr>
    </w:p>
    <w:p w14:paraId="1271DAA7" w14:textId="1CAF0147" w:rsidR="00075BB4" w:rsidRDefault="00075BB4" w:rsidP="00075BB4">
      <w:pPr>
        <w:pStyle w:val="BodyTextIndent2"/>
        <w:jc w:val="both"/>
        <w:rPr>
          <w:rFonts w:ascii="Century Gothic" w:hAnsi="Century Gothic" w:cs="Century Gothic"/>
          <w:sz w:val="22"/>
          <w:szCs w:val="22"/>
        </w:rPr>
      </w:pPr>
      <w:r w:rsidRPr="000542FF">
        <w:rPr>
          <w:rFonts w:ascii="Century Gothic" w:hAnsi="Century Gothic" w:cs="Century Gothic"/>
          <w:sz w:val="22"/>
          <w:szCs w:val="22"/>
        </w:rPr>
        <w:t xml:space="preserve">This </w:t>
      </w:r>
      <w:r w:rsidRPr="002F37A5">
        <w:rPr>
          <w:rFonts w:ascii="Century Gothic" w:hAnsi="Century Gothic" w:cs="Century Gothic"/>
          <w:sz w:val="22"/>
          <w:szCs w:val="22"/>
        </w:rPr>
        <w:t>venue may offer a person seated at or playing a gaming machine food or beverage provided it is offered as part of an interaction with that person.</w:t>
      </w:r>
    </w:p>
    <w:p w14:paraId="00D0D41E" w14:textId="77777777" w:rsidR="00075BB4" w:rsidRDefault="00075BB4" w:rsidP="00075BB4">
      <w:pPr>
        <w:pStyle w:val="BodyTextIndent2"/>
        <w:jc w:val="both"/>
        <w:rPr>
          <w:rFonts w:ascii="Century Gothic" w:hAnsi="Century Gothic" w:cs="Century Gothic"/>
          <w:sz w:val="22"/>
          <w:szCs w:val="22"/>
        </w:rPr>
      </w:pPr>
    </w:p>
    <w:p w14:paraId="7F48273F" w14:textId="77777777" w:rsidR="00075BB4" w:rsidRDefault="00075BB4" w:rsidP="00075BB4">
      <w:pPr>
        <w:pStyle w:val="BodyTextIndent2"/>
        <w:numPr>
          <w:ilvl w:val="0"/>
          <w:numId w:val="2"/>
        </w:numPr>
        <w:rPr>
          <w:rFonts w:ascii="Century Gothic" w:hAnsi="Century Gothic" w:cs="Century Gothic"/>
          <w:b/>
          <w:bCs/>
          <w:sz w:val="22"/>
          <w:szCs w:val="22"/>
        </w:rPr>
      </w:pPr>
      <w:r>
        <w:rPr>
          <w:rFonts w:ascii="Century Gothic" w:hAnsi="Century Gothic" w:cs="Century Gothic"/>
          <w:b/>
          <w:bCs/>
          <w:sz w:val="22"/>
          <w:szCs w:val="22"/>
        </w:rPr>
        <w:t xml:space="preserve">Responsible Gambling Officer </w:t>
      </w:r>
    </w:p>
    <w:p w14:paraId="0E168936" w14:textId="77777777" w:rsidR="00075BB4" w:rsidRPr="00CB02B4" w:rsidRDefault="00075BB4" w:rsidP="00075BB4">
      <w:pPr>
        <w:pStyle w:val="BodyTextIndent2"/>
        <w:ind w:left="0"/>
        <w:rPr>
          <w:rFonts w:ascii="Century Gothic" w:hAnsi="Century Gothic" w:cs="Century Gothic"/>
          <w:sz w:val="22"/>
          <w:szCs w:val="22"/>
        </w:rPr>
      </w:pPr>
    </w:p>
    <w:p w14:paraId="119A90B2" w14:textId="77777777" w:rsidR="00075BB4" w:rsidRDefault="00075BB4" w:rsidP="00075BB4">
      <w:pPr>
        <w:pStyle w:val="BodyTextIndent2"/>
        <w:jc w:val="both"/>
        <w:rPr>
          <w:rFonts w:ascii="Century Gothic" w:hAnsi="Century Gothic" w:cs="Century Gothic"/>
          <w:sz w:val="22"/>
          <w:szCs w:val="22"/>
        </w:rPr>
      </w:pPr>
      <w:r w:rsidRPr="00CB02B4">
        <w:rPr>
          <w:rFonts w:ascii="Century Gothic" w:hAnsi="Century Gothic" w:cs="Century Gothic"/>
          <w:sz w:val="22"/>
          <w:szCs w:val="22"/>
        </w:rPr>
        <w:t xml:space="preserve"> </w:t>
      </w:r>
      <w:r w:rsidRPr="002F37A5">
        <w:rPr>
          <w:rFonts w:ascii="Century Gothic" w:hAnsi="Century Gothic" w:cs="Century Gothic"/>
          <w:sz w:val="22"/>
          <w:szCs w:val="22"/>
        </w:rPr>
        <w:t xml:space="preserve">This venue </w:t>
      </w:r>
      <w:r w:rsidRPr="00CB02B4">
        <w:rPr>
          <w:rFonts w:ascii="Century Gothic" w:hAnsi="Century Gothic" w:cs="Century Gothic"/>
          <w:sz w:val="22"/>
          <w:szCs w:val="22"/>
        </w:rPr>
        <w:t>must nominate Responsible Gambling Officers for</w:t>
      </w:r>
      <w:r>
        <w:rPr>
          <w:rFonts w:ascii="Century Gothic" w:hAnsi="Century Gothic" w:cs="Century Gothic"/>
          <w:sz w:val="22"/>
          <w:szCs w:val="22"/>
        </w:rPr>
        <w:t xml:space="preserve"> this venue.</w:t>
      </w:r>
    </w:p>
    <w:p w14:paraId="71ADB95A" w14:textId="77777777" w:rsidR="00075BB4" w:rsidRPr="00CB02B4" w:rsidRDefault="00075BB4" w:rsidP="00075BB4">
      <w:pPr>
        <w:pStyle w:val="BodyTextIndent2"/>
        <w:jc w:val="both"/>
        <w:rPr>
          <w:rFonts w:ascii="Century Gothic" w:hAnsi="Century Gothic" w:cs="Century Gothic"/>
          <w:sz w:val="22"/>
          <w:szCs w:val="22"/>
        </w:rPr>
      </w:pPr>
    </w:p>
    <w:p w14:paraId="30ACB6D8" w14:textId="77777777" w:rsidR="00075BB4" w:rsidRPr="00CB02B4" w:rsidRDefault="00075BB4" w:rsidP="00075BB4">
      <w:pPr>
        <w:pStyle w:val="BodyTextIndent2"/>
        <w:jc w:val="both"/>
        <w:rPr>
          <w:rFonts w:ascii="Century Gothic" w:hAnsi="Century Gothic" w:cs="Century Gothic"/>
          <w:sz w:val="22"/>
          <w:szCs w:val="22"/>
        </w:rPr>
      </w:pPr>
      <w:r w:rsidRPr="00CB02B4">
        <w:rPr>
          <w:rFonts w:ascii="Century Gothic" w:hAnsi="Century Gothic" w:cs="Century Gothic"/>
          <w:sz w:val="22"/>
          <w:szCs w:val="22"/>
        </w:rPr>
        <w:t>A Responsible Gambling Officer must be available in the gaming machine area at all times gaming machines are available for gaming.</w:t>
      </w:r>
    </w:p>
    <w:p w14:paraId="6CEF4DC3" w14:textId="77777777" w:rsidR="00075BB4" w:rsidRDefault="00075BB4" w:rsidP="00075BB4">
      <w:pPr>
        <w:pStyle w:val="BodyTextIndent2"/>
        <w:jc w:val="both"/>
        <w:rPr>
          <w:rFonts w:ascii="Century Gothic" w:hAnsi="Century Gothic" w:cs="Century Gothic"/>
          <w:sz w:val="22"/>
          <w:szCs w:val="22"/>
        </w:rPr>
      </w:pPr>
      <w:r w:rsidRPr="002F37A5">
        <w:rPr>
          <w:rFonts w:ascii="Century Gothic" w:hAnsi="Century Gothic" w:cs="Century Gothic"/>
          <w:sz w:val="22"/>
          <w:szCs w:val="22"/>
        </w:rPr>
        <w:t xml:space="preserve">This venue </w:t>
      </w:r>
      <w:r w:rsidRPr="00CB02B4">
        <w:rPr>
          <w:rFonts w:ascii="Century Gothic" w:hAnsi="Century Gothic" w:cs="Century Gothic"/>
          <w:sz w:val="22"/>
          <w:szCs w:val="22"/>
        </w:rPr>
        <w:t xml:space="preserve">must display prominently in the gaming machine area a notice advising that a Responsible Gambling Officer is available for assistance at all times. </w:t>
      </w:r>
    </w:p>
    <w:p w14:paraId="3387351E" w14:textId="77777777" w:rsidR="00075BB4" w:rsidRPr="00CB02B4" w:rsidRDefault="00075BB4" w:rsidP="00075BB4">
      <w:pPr>
        <w:pStyle w:val="BodyTextIndent2"/>
        <w:rPr>
          <w:rFonts w:ascii="Century Gothic" w:hAnsi="Century Gothic" w:cs="Century Gothic"/>
          <w:sz w:val="22"/>
          <w:szCs w:val="22"/>
        </w:rPr>
      </w:pPr>
    </w:p>
    <w:p w14:paraId="650D7C5D" w14:textId="77777777" w:rsidR="00075BB4" w:rsidRDefault="00075BB4" w:rsidP="00075BB4">
      <w:pPr>
        <w:pStyle w:val="BodyTextIndent2"/>
        <w:rPr>
          <w:rFonts w:ascii="Century Gothic" w:hAnsi="Century Gothic" w:cs="Century Gothic"/>
          <w:sz w:val="22"/>
          <w:szCs w:val="22"/>
        </w:rPr>
      </w:pPr>
      <w:r w:rsidRPr="002F37A5">
        <w:rPr>
          <w:rFonts w:ascii="Century Gothic" w:hAnsi="Century Gothic" w:cs="Century Gothic"/>
          <w:sz w:val="22"/>
          <w:szCs w:val="22"/>
        </w:rPr>
        <w:t>This venue</w:t>
      </w:r>
      <w:r>
        <w:rPr>
          <w:rFonts w:ascii="Century Gothic" w:hAnsi="Century Gothic" w:cs="Century Gothic"/>
          <w:sz w:val="22"/>
          <w:szCs w:val="22"/>
        </w:rPr>
        <w:t>’s</w:t>
      </w:r>
      <w:r w:rsidRPr="00CB02B4">
        <w:rPr>
          <w:rFonts w:ascii="Century Gothic" w:hAnsi="Century Gothic" w:cs="Century Gothic"/>
          <w:sz w:val="22"/>
          <w:szCs w:val="22"/>
        </w:rPr>
        <w:t xml:space="preserve"> Responsible Gambling Officer must take all reasonable steps to: </w:t>
      </w:r>
    </w:p>
    <w:p w14:paraId="5168EC07" w14:textId="77777777" w:rsidR="00075BB4" w:rsidRPr="00CB02B4" w:rsidRDefault="00075BB4" w:rsidP="00075BB4">
      <w:pPr>
        <w:pStyle w:val="BodyTextIndent2"/>
        <w:rPr>
          <w:rFonts w:ascii="Century Gothic" w:hAnsi="Century Gothic" w:cs="Century Gothic"/>
          <w:sz w:val="22"/>
          <w:szCs w:val="22"/>
        </w:rPr>
      </w:pPr>
    </w:p>
    <w:p w14:paraId="4133A621" w14:textId="77777777" w:rsidR="00075BB4" w:rsidRDefault="00075BB4" w:rsidP="00075BB4">
      <w:pPr>
        <w:pStyle w:val="BodyTextIndent2"/>
        <w:numPr>
          <w:ilvl w:val="0"/>
          <w:numId w:val="29"/>
        </w:numPr>
        <w:rPr>
          <w:rFonts w:ascii="Century Gothic" w:hAnsi="Century Gothic" w:cs="Century Gothic"/>
          <w:sz w:val="22"/>
          <w:szCs w:val="22"/>
        </w:rPr>
      </w:pPr>
      <w:r w:rsidRPr="00CB02B4">
        <w:rPr>
          <w:rFonts w:ascii="Century Gothic" w:hAnsi="Century Gothic" w:cs="Century Gothic"/>
          <w:sz w:val="22"/>
          <w:szCs w:val="22"/>
        </w:rPr>
        <w:t xml:space="preserve">monitor the gaming machine area and ensure compliance with the Act, regulations and this </w:t>
      </w:r>
      <w:r>
        <w:rPr>
          <w:rFonts w:ascii="Century Gothic" w:hAnsi="Century Gothic" w:cs="Century Gothic"/>
          <w:sz w:val="22"/>
          <w:szCs w:val="22"/>
        </w:rPr>
        <w:t>C</w:t>
      </w:r>
      <w:r w:rsidRPr="00CB02B4">
        <w:rPr>
          <w:rFonts w:ascii="Century Gothic" w:hAnsi="Century Gothic" w:cs="Century Gothic"/>
          <w:sz w:val="22"/>
          <w:szCs w:val="22"/>
        </w:rPr>
        <w:t xml:space="preserve">ode; </w:t>
      </w:r>
    </w:p>
    <w:p w14:paraId="757914CE" w14:textId="77777777" w:rsidR="00075BB4" w:rsidRPr="00CB02B4" w:rsidRDefault="00075BB4" w:rsidP="00075BB4">
      <w:pPr>
        <w:pStyle w:val="BodyTextIndent2"/>
        <w:ind w:left="1800"/>
        <w:rPr>
          <w:rFonts w:ascii="Century Gothic" w:hAnsi="Century Gothic" w:cs="Century Gothic"/>
          <w:sz w:val="22"/>
          <w:szCs w:val="22"/>
        </w:rPr>
      </w:pPr>
    </w:p>
    <w:p w14:paraId="4120145A" w14:textId="77777777" w:rsidR="00075BB4" w:rsidRDefault="00075BB4" w:rsidP="00075BB4">
      <w:pPr>
        <w:pStyle w:val="BodyTextIndent2"/>
        <w:numPr>
          <w:ilvl w:val="0"/>
          <w:numId w:val="29"/>
        </w:numPr>
        <w:rPr>
          <w:rFonts w:ascii="Century Gothic" w:hAnsi="Century Gothic" w:cs="Century Gothic"/>
          <w:sz w:val="22"/>
          <w:szCs w:val="22"/>
        </w:rPr>
      </w:pPr>
      <w:r w:rsidRPr="00CB02B4">
        <w:rPr>
          <w:rFonts w:ascii="Century Gothic" w:hAnsi="Century Gothic" w:cs="Century Gothic"/>
          <w:sz w:val="22"/>
          <w:szCs w:val="22"/>
        </w:rPr>
        <w:t>ensure that staff record responsible gambling incidents and interventions in the responsible gambling register;</w:t>
      </w:r>
    </w:p>
    <w:p w14:paraId="06B9A1BB" w14:textId="77777777" w:rsidR="00075BB4" w:rsidRPr="00CB02B4" w:rsidRDefault="00075BB4" w:rsidP="00075BB4">
      <w:pPr>
        <w:pStyle w:val="BodyTextIndent2"/>
        <w:ind w:left="0"/>
        <w:rPr>
          <w:rFonts w:ascii="Century Gothic" w:hAnsi="Century Gothic" w:cs="Century Gothic"/>
          <w:sz w:val="22"/>
          <w:szCs w:val="22"/>
        </w:rPr>
      </w:pPr>
    </w:p>
    <w:p w14:paraId="1A7E3F07" w14:textId="77777777" w:rsidR="00075BB4" w:rsidRDefault="00075BB4" w:rsidP="00075BB4">
      <w:pPr>
        <w:pStyle w:val="BodyTextIndent2"/>
        <w:numPr>
          <w:ilvl w:val="0"/>
          <w:numId w:val="29"/>
        </w:numPr>
        <w:rPr>
          <w:rFonts w:ascii="Century Gothic" w:hAnsi="Century Gothic" w:cs="Century Gothic"/>
          <w:sz w:val="22"/>
          <w:szCs w:val="22"/>
        </w:rPr>
      </w:pPr>
      <w:r w:rsidRPr="00CB02B4">
        <w:rPr>
          <w:rFonts w:ascii="Century Gothic" w:hAnsi="Century Gothic" w:cs="Century Gothic"/>
          <w:sz w:val="22"/>
          <w:szCs w:val="22"/>
        </w:rPr>
        <w:t>observe customers who display behaviour that is consistent with gambling harm and provide assistance as necessary;</w:t>
      </w:r>
    </w:p>
    <w:p w14:paraId="7844BCF1" w14:textId="77777777" w:rsidR="00075BB4" w:rsidRPr="00CB02B4" w:rsidRDefault="00075BB4" w:rsidP="00075BB4">
      <w:pPr>
        <w:pStyle w:val="BodyTextIndent2"/>
        <w:ind w:left="1800"/>
        <w:rPr>
          <w:rFonts w:ascii="Century Gothic" w:hAnsi="Century Gothic" w:cs="Century Gothic"/>
          <w:sz w:val="22"/>
          <w:szCs w:val="22"/>
        </w:rPr>
      </w:pPr>
    </w:p>
    <w:p w14:paraId="00115BBF" w14:textId="77777777" w:rsidR="00075BB4" w:rsidRDefault="00075BB4" w:rsidP="00075BB4">
      <w:pPr>
        <w:pStyle w:val="BodyTextIndent2"/>
        <w:numPr>
          <w:ilvl w:val="0"/>
          <w:numId w:val="29"/>
        </w:numPr>
        <w:rPr>
          <w:rFonts w:ascii="Century Gothic" w:hAnsi="Century Gothic" w:cs="Century Gothic"/>
          <w:sz w:val="22"/>
          <w:szCs w:val="22"/>
        </w:rPr>
      </w:pPr>
      <w:r w:rsidRPr="00CB02B4">
        <w:rPr>
          <w:rFonts w:ascii="Century Gothic" w:hAnsi="Century Gothic" w:cs="Century Gothic"/>
          <w:sz w:val="22"/>
          <w:szCs w:val="22"/>
        </w:rPr>
        <w:t>provide advice to staff about gambling harm and how to respond to signs of gambling harm: and</w:t>
      </w:r>
    </w:p>
    <w:p w14:paraId="34F95AF8" w14:textId="77777777" w:rsidR="00075BB4" w:rsidRPr="00CB02B4" w:rsidRDefault="00075BB4" w:rsidP="00075BB4">
      <w:pPr>
        <w:pStyle w:val="BodyTextIndent2"/>
        <w:ind w:left="0"/>
        <w:rPr>
          <w:rFonts w:ascii="Century Gothic" w:hAnsi="Century Gothic" w:cs="Century Gothic"/>
          <w:sz w:val="22"/>
          <w:szCs w:val="22"/>
        </w:rPr>
      </w:pPr>
    </w:p>
    <w:p w14:paraId="5D23B8DB" w14:textId="77777777" w:rsidR="00075BB4" w:rsidRDefault="00075BB4" w:rsidP="00075BB4">
      <w:pPr>
        <w:pStyle w:val="BodyTextIndent2"/>
        <w:numPr>
          <w:ilvl w:val="0"/>
          <w:numId w:val="29"/>
        </w:numPr>
        <w:rPr>
          <w:rFonts w:ascii="Century Gothic" w:hAnsi="Century Gothic" w:cs="Century Gothic"/>
          <w:sz w:val="22"/>
          <w:szCs w:val="22"/>
        </w:rPr>
      </w:pPr>
      <w:r w:rsidRPr="00CB02B4">
        <w:rPr>
          <w:rFonts w:ascii="Century Gothic" w:hAnsi="Century Gothic" w:cs="Century Gothic"/>
          <w:sz w:val="22"/>
          <w:szCs w:val="22"/>
        </w:rPr>
        <w:t>respond to customer enquiries and complaints about the supply of gambling in the approved venue.</w:t>
      </w:r>
    </w:p>
    <w:p w14:paraId="3E778C17" w14:textId="77777777" w:rsidR="00075BB4" w:rsidRPr="00CB02B4" w:rsidRDefault="00075BB4" w:rsidP="00075BB4">
      <w:pPr>
        <w:pStyle w:val="BodyTextIndent2"/>
        <w:ind w:left="1800"/>
        <w:rPr>
          <w:rFonts w:ascii="Century Gothic" w:hAnsi="Century Gothic" w:cs="Century Gothic"/>
          <w:sz w:val="22"/>
          <w:szCs w:val="22"/>
        </w:rPr>
      </w:pPr>
    </w:p>
    <w:p w14:paraId="0B4622BA" w14:textId="77777777" w:rsidR="00075BB4" w:rsidRDefault="00075BB4" w:rsidP="00075BB4">
      <w:pPr>
        <w:pStyle w:val="BodyTextIndent2"/>
        <w:jc w:val="both"/>
        <w:rPr>
          <w:rFonts w:ascii="Century Gothic" w:hAnsi="Century Gothic" w:cs="Century Gothic"/>
          <w:sz w:val="22"/>
          <w:szCs w:val="22"/>
        </w:rPr>
      </w:pPr>
      <w:r w:rsidRPr="00CB02B4">
        <w:rPr>
          <w:rFonts w:ascii="Century Gothic" w:hAnsi="Century Gothic" w:cs="Century Gothic"/>
          <w:sz w:val="22"/>
          <w:szCs w:val="22"/>
        </w:rPr>
        <w:t xml:space="preserve"> A Responsible Gambling Officer must complete prescribed responsible service of gambling training, if any.</w:t>
      </w:r>
    </w:p>
    <w:p w14:paraId="2D526A46" w14:textId="77777777" w:rsidR="00075BB4" w:rsidRPr="00075BB4" w:rsidRDefault="00075BB4" w:rsidP="00075BB4"/>
    <w:p w14:paraId="42FB8AFD" w14:textId="77777777" w:rsidR="00075BB4" w:rsidRDefault="00075BB4" w:rsidP="00075BB4">
      <w:pPr>
        <w:numPr>
          <w:ilvl w:val="0"/>
          <w:numId w:val="2"/>
        </w:numPr>
        <w:spacing w:after="0" w:line="240" w:lineRule="auto"/>
        <w:rPr>
          <w:rFonts w:ascii="Century Gothic" w:hAnsi="Century Gothic" w:cs="Century Gothic"/>
          <w:b/>
          <w:bCs/>
        </w:rPr>
      </w:pPr>
      <w:r w:rsidRPr="008513B0">
        <w:rPr>
          <w:rFonts w:ascii="Century Gothic" w:hAnsi="Century Gothic" w:cs="Century Gothic"/>
          <w:b/>
          <w:bCs/>
        </w:rPr>
        <w:t>Responsible Gambling Register</w:t>
      </w:r>
    </w:p>
    <w:p w14:paraId="470FD869" w14:textId="77777777" w:rsidR="00075BB4" w:rsidRDefault="00075BB4" w:rsidP="00075BB4">
      <w:pPr>
        <w:spacing w:after="0" w:line="240" w:lineRule="auto"/>
        <w:ind w:left="1080"/>
        <w:rPr>
          <w:rFonts w:ascii="Century Gothic" w:hAnsi="Century Gothic" w:cs="Century Gothic"/>
          <w:b/>
          <w:bCs/>
        </w:rPr>
      </w:pPr>
    </w:p>
    <w:p w14:paraId="45EE1F71" w14:textId="77777777" w:rsidR="00075BB4" w:rsidRPr="00516C39" w:rsidRDefault="00075BB4" w:rsidP="00075BB4">
      <w:pPr>
        <w:ind w:left="1080"/>
        <w:jc w:val="both"/>
        <w:rPr>
          <w:rFonts w:ascii="Century Gothic" w:hAnsi="Century Gothic" w:cs="Century Gothic"/>
          <w:b/>
          <w:bCs/>
        </w:rPr>
      </w:pPr>
      <w:r w:rsidRPr="008513B0">
        <w:rPr>
          <w:rFonts w:ascii="Century Gothic" w:hAnsi="Century Gothic" w:cs="Century Gothic"/>
        </w:rPr>
        <w:t>This venue must establish and maintain a responsible gambling register and must ensure that details of all responsible gambling incidents and interventions are recorded in this register, including:</w:t>
      </w:r>
    </w:p>
    <w:p w14:paraId="5B391016" w14:textId="77777777" w:rsidR="00075BB4" w:rsidRDefault="00075BB4" w:rsidP="00075BB4">
      <w:pPr>
        <w:pStyle w:val="BodyTextIndent2"/>
        <w:numPr>
          <w:ilvl w:val="0"/>
          <w:numId w:val="14"/>
        </w:numPr>
        <w:rPr>
          <w:rFonts w:ascii="Century Gothic" w:hAnsi="Century Gothic" w:cs="Century Gothic"/>
          <w:sz w:val="22"/>
          <w:szCs w:val="22"/>
        </w:rPr>
      </w:pPr>
      <w:r w:rsidRPr="008513B0">
        <w:rPr>
          <w:rFonts w:ascii="Century Gothic" w:hAnsi="Century Gothic" w:cs="Century Gothic"/>
          <w:sz w:val="22"/>
          <w:szCs w:val="22"/>
        </w:rPr>
        <w:t>date and time the incident occurred;</w:t>
      </w:r>
    </w:p>
    <w:p w14:paraId="372AF442" w14:textId="77777777" w:rsidR="00075BB4" w:rsidRPr="008513B0" w:rsidRDefault="00075BB4" w:rsidP="00075BB4">
      <w:pPr>
        <w:pStyle w:val="BodyTextIndent2"/>
        <w:ind w:left="1800"/>
        <w:rPr>
          <w:rFonts w:ascii="Century Gothic" w:hAnsi="Century Gothic" w:cs="Century Gothic"/>
          <w:sz w:val="22"/>
          <w:szCs w:val="22"/>
        </w:rPr>
      </w:pPr>
    </w:p>
    <w:p w14:paraId="05E960C5" w14:textId="77777777" w:rsidR="00075BB4" w:rsidRDefault="00075BB4" w:rsidP="00075BB4">
      <w:pPr>
        <w:pStyle w:val="BodyTextIndent2"/>
        <w:numPr>
          <w:ilvl w:val="0"/>
          <w:numId w:val="14"/>
        </w:numPr>
        <w:rPr>
          <w:rFonts w:ascii="Century Gothic" w:hAnsi="Century Gothic" w:cs="Century Gothic"/>
          <w:sz w:val="22"/>
          <w:szCs w:val="22"/>
        </w:rPr>
      </w:pPr>
      <w:r w:rsidRPr="008513B0">
        <w:rPr>
          <w:rFonts w:ascii="Century Gothic" w:hAnsi="Century Gothic" w:cs="Century Gothic"/>
          <w:sz w:val="22"/>
          <w:szCs w:val="22"/>
        </w:rPr>
        <w:t xml:space="preserve">details of the incident; </w:t>
      </w:r>
    </w:p>
    <w:p w14:paraId="65322268" w14:textId="77777777" w:rsidR="00075BB4" w:rsidRPr="008513B0" w:rsidRDefault="00075BB4" w:rsidP="00075BB4">
      <w:pPr>
        <w:pStyle w:val="BodyTextIndent2"/>
        <w:ind w:left="0"/>
        <w:rPr>
          <w:rFonts w:ascii="Century Gothic" w:hAnsi="Century Gothic" w:cs="Century Gothic"/>
          <w:sz w:val="22"/>
          <w:szCs w:val="22"/>
        </w:rPr>
      </w:pPr>
    </w:p>
    <w:p w14:paraId="4F5EDC80" w14:textId="77777777" w:rsidR="00075BB4" w:rsidRDefault="00075BB4" w:rsidP="00075BB4">
      <w:pPr>
        <w:pStyle w:val="BodyTextIndent2"/>
        <w:numPr>
          <w:ilvl w:val="0"/>
          <w:numId w:val="14"/>
        </w:numPr>
        <w:rPr>
          <w:rFonts w:ascii="Century Gothic" w:hAnsi="Century Gothic" w:cs="Century Gothic"/>
          <w:sz w:val="22"/>
          <w:szCs w:val="22"/>
        </w:rPr>
      </w:pPr>
      <w:r w:rsidRPr="008513B0">
        <w:rPr>
          <w:rFonts w:ascii="Century Gothic" w:hAnsi="Century Gothic" w:cs="Century Gothic"/>
          <w:sz w:val="22"/>
          <w:szCs w:val="22"/>
        </w:rPr>
        <w:t>details of the intervention made in response to the incident;</w:t>
      </w:r>
    </w:p>
    <w:p w14:paraId="053E09D9" w14:textId="77777777" w:rsidR="00075BB4" w:rsidRPr="008513B0" w:rsidRDefault="00075BB4" w:rsidP="00075BB4">
      <w:pPr>
        <w:pStyle w:val="BodyTextIndent2"/>
        <w:ind w:left="0"/>
        <w:rPr>
          <w:rFonts w:ascii="Century Gothic" w:hAnsi="Century Gothic" w:cs="Century Gothic"/>
          <w:sz w:val="22"/>
          <w:szCs w:val="22"/>
        </w:rPr>
      </w:pPr>
    </w:p>
    <w:p w14:paraId="380C7A29" w14:textId="77777777" w:rsidR="00075BB4" w:rsidRDefault="00075BB4" w:rsidP="00075BB4">
      <w:pPr>
        <w:pStyle w:val="BodyTextIndent2"/>
        <w:numPr>
          <w:ilvl w:val="0"/>
          <w:numId w:val="14"/>
        </w:numPr>
        <w:rPr>
          <w:rFonts w:ascii="Century Gothic" w:hAnsi="Century Gothic" w:cs="Century Gothic"/>
          <w:sz w:val="22"/>
          <w:szCs w:val="22"/>
        </w:rPr>
      </w:pPr>
      <w:r w:rsidRPr="008513B0">
        <w:rPr>
          <w:rFonts w:ascii="Century Gothic" w:hAnsi="Century Gothic" w:cs="Century Gothic"/>
          <w:sz w:val="22"/>
          <w:szCs w:val="22"/>
        </w:rPr>
        <w:t>details of the customer’s response to the intervention, if known</w:t>
      </w:r>
    </w:p>
    <w:p w14:paraId="51B756CD" w14:textId="77777777" w:rsidR="00075BB4" w:rsidRPr="008513B0" w:rsidRDefault="00075BB4" w:rsidP="00075BB4">
      <w:pPr>
        <w:pStyle w:val="BodyTextIndent2"/>
        <w:ind w:left="0"/>
        <w:rPr>
          <w:rFonts w:ascii="Century Gothic" w:hAnsi="Century Gothic" w:cs="Century Gothic"/>
          <w:sz w:val="22"/>
          <w:szCs w:val="22"/>
        </w:rPr>
      </w:pPr>
    </w:p>
    <w:p w14:paraId="0189E37F" w14:textId="77777777" w:rsidR="00075BB4" w:rsidRDefault="00075BB4" w:rsidP="00075BB4">
      <w:pPr>
        <w:pStyle w:val="BodyTextIndent2"/>
        <w:numPr>
          <w:ilvl w:val="0"/>
          <w:numId w:val="14"/>
        </w:numPr>
        <w:rPr>
          <w:rFonts w:ascii="Century Gothic" w:hAnsi="Century Gothic" w:cs="Century Gothic"/>
          <w:sz w:val="22"/>
          <w:szCs w:val="22"/>
        </w:rPr>
      </w:pPr>
      <w:r w:rsidRPr="008513B0">
        <w:rPr>
          <w:rFonts w:ascii="Century Gothic" w:hAnsi="Century Gothic" w:cs="Century Gothic"/>
          <w:sz w:val="22"/>
          <w:szCs w:val="22"/>
        </w:rPr>
        <w:t>date and time the entry was recorded in the responsible gambling register; and</w:t>
      </w:r>
    </w:p>
    <w:p w14:paraId="21E93DA1" w14:textId="77777777" w:rsidR="00075BB4" w:rsidRPr="008513B0" w:rsidRDefault="00075BB4" w:rsidP="00075BB4">
      <w:pPr>
        <w:pStyle w:val="BodyTextIndent2"/>
        <w:ind w:left="0"/>
        <w:rPr>
          <w:rFonts w:ascii="Century Gothic" w:hAnsi="Century Gothic" w:cs="Century Gothic"/>
          <w:sz w:val="22"/>
          <w:szCs w:val="22"/>
        </w:rPr>
      </w:pPr>
    </w:p>
    <w:p w14:paraId="0BEE0FB3" w14:textId="77777777" w:rsidR="00075BB4" w:rsidRDefault="00075BB4" w:rsidP="00075BB4">
      <w:pPr>
        <w:pStyle w:val="BodyTextIndent2"/>
        <w:numPr>
          <w:ilvl w:val="0"/>
          <w:numId w:val="14"/>
        </w:numPr>
        <w:rPr>
          <w:rFonts w:ascii="Century Gothic" w:hAnsi="Century Gothic" w:cs="Century Gothic"/>
          <w:sz w:val="22"/>
          <w:szCs w:val="22"/>
        </w:rPr>
      </w:pPr>
      <w:r w:rsidRPr="008513B0">
        <w:rPr>
          <w:rFonts w:ascii="Century Gothic" w:hAnsi="Century Gothic" w:cs="Century Gothic"/>
          <w:sz w:val="22"/>
          <w:szCs w:val="22"/>
        </w:rPr>
        <w:t>the name of the individual if this is provided voluntarily by that individual.</w:t>
      </w:r>
    </w:p>
    <w:p w14:paraId="46DD0C92" w14:textId="77777777" w:rsidR="00075BB4" w:rsidRPr="00F27362" w:rsidRDefault="00075BB4" w:rsidP="00075BB4">
      <w:pPr>
        <w:pStyle w:val="BodyTextIndent2"/>
        <w:ind w:left="0"/>
        <w:rPr>
          <w:rFonts w:ascii="Century Gothic" w:hAnsi="Century Gothic" w:cs="Century Gothic"/>
          <w:sz w:val="22"/>
          <w:szCs w:val="22"/>
        </w:rPr>
      </w:pPr>
    </w:p>
    <w:p w14:paraId="29382AA0" w14:textId="77777777" w:rsidR="00075BB4" w:rsidRDefault="00075BB4" w:rsidP="00075BB4">
      <w:pPr>
        <w:pStyle w:val="BodyTextIndent2"/>
        <w:jc w:val="both"/>
        <w:rPr>
          <w:rFonts w:ascii="Century Gothic" w:hAnsi="Century Gothic" w:cs="Century Gothic"/>
          <w:sz w:val="22"/>
          <w:szCs w:val="22"/>
        </w:rPr>
      </w:pPr>
      <w:r w:rsidRPr="001E6249">
        <w:rPr>
          <w:rFonts w:ascii="Century Gothic" w:hAnsi="Century Gothic" w:cs="Century Gothic"/>
          <w:sz w:val="22"/>
          <w:szCs w:val="22"/>
        </w:rPr>
        <w:t xml:space="preserve">In accordance with the Privacy Act 1988, the </w:t>
      </w:r>
      <w:r w:rsidRPr="008513B0">
        <w:rPr>
          <w:rFonts w:ascii="Century Gothic" w:hAnsi="Century Gothic" w:cs="Century Gothic"/>
          <w:sz w:val="22"/>
          <w:szCs w:val="22"/>
        </w:rPr>
        <w:t xml:space="preserve">responsible gambling register </w:t>
      </w:r>
      <w:r w:rsidRPr="001E6249">
        <w:rPr>
          <w:rFonts w:ascii="Century Gothic" w:hAnsi="Century Gothic" w:cs="Century Gothic"/>
          <w:sz w:val="22"/>
          <w:szCs w:val="22"/>
        </w:rPr>
        <w:t xml:space="preserve">will be held in a secure location within the venue and will only be accessible to Victoria Police and VCGLR venue staff, inspectors.  </w:t>
      </w:r>
    </w:p>
    <w:p w14:paraId="6AC7F55E" w14:textId="77777777" w:rsidR="00075BB4" w:rsidRPr="001E6249" w:rsidRDefault="00075BB4" w:rsidP="00075BB4">
      <w:pPr>
        <w:pStyle w:val="BodyTextIndent2"/>
        <w:jc w:val="both"/>
        <w:rPr>
          <w:rFonts w:ascii="Century Gothic" w:hAnsi="Century Gothic" w:cs="Century Gothic"/>
          <w:sz w:val="22"/>
          <w:szCs w:val="22"/>
        </w:rPr>
      </w:pPr>
    </w:p>
    <w:p w14:paraId="141D0EA9" w14:textId="77777777" w:rsidR="00075BB4" w:rsidRPr="001E6249" w:rsidRDefault="00075BB4" w:rsidP="00075BB4">
      <w:pPr>
        <w:pStyle w:val="BodyTextIndent2"/>
        <w:jc w:val="both"/>
        <w:rPr>
          <w:rFonts w:ascii="Century Gothic" w:hAnsi="Century Gothic" w:cs="Century Gothic"/>
          <w:sz w:val="22"/>
          <w:szCs w:val="22"/>
        </w:rPr>
      </w:pPr>
      <w:r w:rsidRPr="008513B0">
        <w:rPr>
          <w:rFonts w:ascii="Century Gothic" w:hAnsi="Century Gothic" w:cs="Century Gothic"/>
          <w:sz w:val="22"/>
          <w:szCs w:val="22"/>
        </w:rPr>
        <w:t xml:space="preserve">This venue must retain the information in the </w:t>
      </w:r>
      <w:bookmarkStart w:id="5" w:name="_Hlk48745300"/>
      <w:r w:rsidRPr="008513B0">
        <w:rPr>
          <w:rFonts w:ascii="Century Gothic" w:hAnsi="Century Gothic" w:cs="Century Gothic"/>
          <w:sz w:val="22"/>
          <w:szCs w:val="22"/>
        </w:rPr>
        <w:t xml:space="preserve">responsible gambling register for </w:t>
      </w:r>
      <w:bookmarkEnd w:id="5"/>
      <w:r w:rsidRPr="008513B0">
        <w:rPr>
          <w:rFonts w:ascii="Century Gothic" w:hAnsi="Century Gothic" w:cs="Century Gothic"/>
          <w:sz w:val="22"/>
          <w:szCs w:val="22"/>
        </w:rPr>
        <w:t xml:space="preserve">not less than six months from the day it was recorded in the responsible gambling register. </w:t>
      </w:r>
    </w:p>
    <w:p w14:paraId="39C83872" w14:textId="77777777" w:rsidR="00075BB4" w:rsidRPr="008513B0" w:rsidRDefault="00075BB4" w:rsidP="00075BB4">
      <w:pPr>
        <w:pStyle w:val="BodyTextIndent2"/>
        <w:ind w:left="0"/>
        <w:jc w:val="both"/>
        <w:rPr>
          <w:rFonts w:ascii="Century Gothic" w:hAnsi="Century Gothic" w:cs="Century Gothic"/>
          <w:sz w:val="22"/>
          <w:szCs w:val="22"/>
        </w:rPr>
      </w:pPr>
    </w:p>
    <w:p w14:paraId="512A3917" w14:textId="77777777" w:rsidR="00075BB4" w:rsidRDefault="00075BB4" w:rsidP="00075BB4">
      <w:pPr>
        <w:pStyle w:val="BodyTextIndent2"/>
        <w:jc w:val="both"/>
        <w:rPr>
          <w:rFonts w:ascii="Century Gothic" w:hAnsi="Century Gothic" w:cs="Century Gothic"/>
          <w:sz w:val="22"/>
          <w:szCs w:val="22"/>
        </w:rPr>
      </w:pPr>
      <w:r w:rsidRPr="008513B0">
        <w:rPr>
          <w:rFonts w:ascii="Century Gothic" w:hAnsi="Century Gothic" w:cs="Century Gothic"/>
          <w:sz w:val="22"/>
          <w:szCs w:val="22"/>
        </w:rPr>
        <w:t>This venue must provide a copy of the responsible gambling register to the Victorian Commission for Gambling and Liquor Regulation on request.</w:t>
      </w:r>
    </w:p>
    <w:p w14:paraId="5BDD12BA" w14:textId="77777777" w:rsidR="00075BB4" w:rsidRPr="008513B0" w:rsidRDefault="00075BB4" w:rsidP="00075BB4">
      <w:pPr>
        <w:pStyle w:val="BodyTextIndent2"/>
        <w:ind w:left="0"/>
        <w:jc w:val="both"/>
        <w:rPr>
          <w:rFonts w:ascii="Century Gothic" w:hAnsi="Century Gothic" w:cs="Century Gothic"/>
          <w:sz w:val="22"/>
          <w:szCs w:val="22"/>
        </w:rPr>
      </w:pPr>
    </w:p>
    <w:p w14:paraId="4B244E93" w14:textId="77777777" w:rsidR="00075BB4" w:rsidRDefault="00075BB4" w:rsidP="00075BB4">
      <w:pPr>
        <w:pStyle w:val="BodyTextIndent2"/>
        <w:jc w:val="both"/>
        <w:rPr>
          <w:rFonts w:ascii="Century Gothic" w:hAnsi="Century Gothic" w:cs="Century Gothic"/>
          <w:sz w:val="22"/>
          <w:szCs w:val="22"/>
        </w:rPr>
      </w:pPr>
      <w:r w:rsidRPr="008513B0">
        <w:rPr>
          <w:rFonts w:ascii="Century Gothic" w:hAnsi="Century Gothic" w:cs="Century Gothic"/>
          <w:sz w:val="22"/>
          <w:szCs w:val="22"/>
        </w:rPr>
        <w:t>This venue m</w:t>
      </w:r>
      <w:r>
        <w:rPr>
          <w:rFonts w:ascii="Century Gothic" w:hAnsi="Century Gothic" w:cs="Century Gothic"/>
          <w:sz w:val="22"/>
          <w:szCs w:val="22"/>
        </w:rPr>
        <w:t>ay</w:t>
      </w:r>
      <w:r w:rsidRPr="008513B0">
        <w:rPr>
          <w:rFonts w:ascii="Century Gothic" w:hAnsi="Century Gothic" w:cs="Century Gothic"/>
          <w:sz w:val="22"/>
          <w:szCs w:val="22"/>
        </w:rPr>
        <w:t xml:space="preserve"> provide information in the responsible gambling register to a Venue Support Worker for training and development purposes provided that</w:t>
      </w:r>
      <w:r>
        <w:rPr>
          <w:rFonts w:ascii="Century Gothic" w:hAnsi="Century Gothic" w:cs="Century Gothic"/>
          <w:sz w:val="22"/>
          <w:szCs w:val="22"/>
        </w:rPr>
        <w:t xml:space="preserve"> the</w:t>
      </w:r>
      <w:r w:rsidRPr="008513B0">
        <w:rPr>
          <w:rFonts w:ascii="Century Gothic" w:hAnsi="Century Gothic" w:cs="Century Gothic"/>
          <w:sz w:val="22"/>
          <w:szCs w:val="22"/>
        </w:rPr>
        <w:t xml:space="preserve"> information does not include the name or identifying characteristics of any person.</w:t>
      </w:r>
    </w:p>
    <w:p w14:paraId="1993DC0F" w14:textId="77777777" w:rsidR="00CC0DCF" w:rsidRPr="00CD301C" w:rsidRDefault="00CC0DCF" w:rsidP="003B6B56">
      <w:pPr>
        <w:spacing w:after="0" w:line="240" w:lineRule="auto"/>
        <w:rPr>
          <w:rFonts w:ascii="Century Gothic" w:hAnsi="Century Gothic" w:cs="Century Gothic"/>
        </w:rPr>
      </w:pPr>
    </w:p>
    <w:p w14:paraId="0AEE31B0" w14:textId="6A25C793" w:rsidR="00CC0DCF" w:rsidRDefault="00CC0DCF" w:rsidP="00C87094">
      <w:pPr>
        <w:pStyle w:val="BodyTextIndent2"/>
        <w:numPr>
          <w:ilvl w:val="0"/>
          <w:numId w:val="2"/>
        </w:numPr>
        <w:rPr>
          <w:rFonts w:ascii="Century Gothic" w:hAnsi="Century Gothic" w:cs="Century Gothic"/>
          <w:b/>
          <w:bCs/>
          <w:sz w:val="22"/>
          <w:szCs w:val="22"/>
        </w:rPr>
      </w:pPr>
      <w:r w:rsidRPr="001B666D">
        <w:rPr>
          <w:rFonts w:ascii="Century Gothic" w:hAnsi="Century Gothic" w:cs="Century Gothic"/>
          <w:b/>
          <w:bCs/>
          <w:sz w:val="22"/>
          <w:szCs w:val="22"/>
        </w:rPr>
        <w:t>Customer Complaints</w:t>
      </w:r>
    </w:p>
    <w:p w14:paraId="46663C20" w14:textId="77777777" w:rsidR="00C87094" w:rsidRPr="00C87094" w:rsidRDefault="00C87094" w:rsidP="00C87094">
      <w:pPr>
        <w:pStyle w:val="BodyTextIndent2"/>
        <w:rPr>
          <w:rFonts w:ascii="Century Gothic" w:hAnsi="Century Gothic" w:cs="Century Gothic"/>
          <w:b/>
          <w:bCs/>
          <w:sz w:val="22"/>
          <w:szCs w:val="22"/>
        </w:rPr>
      </w:pPr>
    </w:p>
    <w:p w14:paraId="41132E0C" w14:textId="5B1D7CC7" w:rsidR="00CC0DCF" w:rsidRPr="001B666D" w:rsidRDefault="00CC0DCF" w:rsidP="00C87094">
      <w:pPr>
        <w:ind w:left="1080"/>
        <w:jc w:val="both"/>
        <w:rPr>
          <w:rFonts w:ascii="Century Gothic" w:hAnsi="Century Gothic" w:cs="Century Gothic"/>
        </w:rPr>
      </w:pPr>
      <w:r w:rsidRPr="001B666D">
        <w:rPr>
          <w:rFonts w:ascii="Century Gothic" w:hAnsi="Century Gothic" w:cs="Century Gothic"/>
        </w:rPr>
        <w:t xml:space="preserve">A customer with a complaint about the operation of this Code of Conduct should make it in writing directly to the venue management.  All complaints will be checked by the </w:t>
      </w:r>
      <w:r w:rsidR="00B80FB2" w:rsidRPr="001B666D">
        <w:rPr>
          <w:rFonts w:ascii="Century Gothic" w:hAnsi="Century Gothic" w:cs="Century Gothic"/>
        </w:rPr>
        <w:t xml:space="preserve">Venue Manager </w:t>
      </w:r>
      <w:r w:rsidRPr="001B666D">
        <w:rPr>
          <w:rFonts w:ascii="Century Gothic" w:hAnsi="Century Gothic" w:cs="Century Gothic"/>
        </w:rPr>
        <w:t xml:space="preserve">to make sure that they are about the operation of this Code.  Complaints about customer service or machine operations should go directly to the </w:t>
      </w:r>
      <w:r w:rsidR="00B80FB2" w:rsidRPr="001B666D">
        <w:rPr>
          <w:rFonts w:ascii="Century Gothic" w:hAnsi="Century Gothic" w:cs="Century Gothic"/>
        </w:rPr>
        <w:t>Venue Manager</w:t>
      </w:r>
      <w:r w:rsidRPr="001B666D">
        <w:rPr>
          <w:rFonts w:ascii="Century Gothic" w:hAnsi="Century Gothic" w:cs="Century Gothic"/>
        </w:rPr>
        <w:t>/staff on duty.  Venue staff will assist customers with this process if asked.</w:t>
      </w:r>
    </w:p>
    <w:p w14:paraId="17DA481F" w14:textId="77777777" w:rsidR="00CC0DCF" w:rsidRPr="001B666D" w:rsidRDefault="00CC0DCF" w:rsidP="00126FE8">
      <w:pPr>
        <w:ind w:left="1080"/>
        <w:jc w:val="both"/>
        <w:rPr>
          <w:rFonts w:ascii="Century Gothic" w:hAnsi="Century Gothic" w:cs="Century Gothic"/>
        </w:rPr>
      </w:pPr>
      <w:r w:rsidRPr="001B666D">
        <w:rPr>
          <w:rFonts w:ascii="Century Gothic" w:hAnsi="Century Gothic" w:cs="Century Gothic"/>
        </w:rPr>
        <w:t>Complaints will be investigated sensitively and as soon as possible.  Complaints will be resolved in the following way:</w:t>
      </w:r>
    </w:p>
    <w:p w14:paraId="2C0D84DC" w14:textId="314F36A3" w:rsidR="00CC0DCF" w:rsidRDefault="00CC0DCF" w:rsidP="000542FF">
      <w:pPr>
        <w:numPr>
          <w:ilvl w:val="0"/>
          <w:numId w:val="31"/>
        </w:numPr>
        <w:spacing w:after="0" w:line="240" w:lineRule="auto"/>
        <w:rPr>
          <w:rFonts w:ascii="Century Gothic" w:hAnsi="Century Gothic" w:cs="Century Gothic"/>
        </w:rPr>
      </w:pPr>
      <w:r w:rsidRPr="001B666D">
        <w:rPr>
          <w:rFonts w:ascii="Century Gothic" w:hAnsi="Century Gothic" w:cs="Century Gothic"/>
        </w:rPr>
        <w:t>all complaints will be acknowledged promptly;</w:t>
      </w:r>
    </w:p>
    <w:p w14:paraId="46EFCA9B" w14:textId="77777777" w:rsidR="00F400BB" w:rsidRPr="001B666D" w:rsidRDefault="00F400BB" w:rsidP="00F400BB">
      <w:pPr>
        <w:spacing w:after="0" w:line="240" w:lineRule="auto"/>
        <w:ind w:left="1800"/>
        <w:rPr>
          <w:rFonts w:ascii="Century Gothic" w:hAnsi="Century Gothic" w:cs="Century Gothic"/>
        </w:rPr>
      </w:pPr>
    </w:p>
    <w:p w14:paraId="1DAEBD39" w14:textId="03AAF378" w:rsidR="00CC0DCF" w:rsidRDefault="00CC0DCF" w:rsidP="000542FF">
      <w:pPr>
        <w:numPr>
          <w:ilvl w:val="0"/>
          <w:numId w:val="31"/>
        </w:numPr>
        <w:spacing w:after="0" w:line="240" w:lineRule="auto"/>
        <w:rPr>
          <w:rFonts w:ascii="Century Gothic" w:hAnsi="Century Gothic" w:cs="Century Gothic"/>
        </w:rPr>
      </w:pPr>
      <w:r w:rsidRPr="001B666D">
        <w:rPr>
          <w:rFonts w:ascii="Century Gothic" w:hAnsi="Century Gothic" w:cs="Century Gothic"/>
        </w:rPr>
        <w:t xml:space="preserve">if it is decided not to investigate the complaint as it does not relate to the operation of the </w:t>
      </w:r>
      <w:r w:rsidR="00861F9C">
        <w:rPr>
          <w:rFonts w:ascii="Century Gothic" w:hAnsi="Century Gothic" w:cs="Century Gothic"/>
        </w:rPr>
        <w:t>C</w:t>
      </w:r>
      <w:r w:rsidRPr="001B666D">
        <w:rPr>
          <w:rFonts w:ascii="Century Gothic" w:hAnsi="Century Gothic" w:cs="Century Gothic"/>
        </w:rPr>
        <w:t>ode, you will be informed of the reasons;</w:t>
      </w:r>
    </w:p>
    <w:p w14:paraId="40A4B776" w14:textId="77777777" w:rsidR="00F400BB" w:rsidRPr="001B666D" w:rsidRDefault="00F400BB" w:rsidP="00F400BB">
      <w:pPr>
        <w:spacing w:after="0" w:line="240" w:lineRule="auto"/>
        <w:rPr>
          <w:rFonts w:ascii="Century Gothic" w:hAnsi="Century Gothic" w:cs="Century Gothic"/>
        </w:rPr>
      </w:pPr>
    </w:p>
    <w:p w14:paraId="539DEA41" w14:textId="570880A0" w:rsidR="00CC0DCF" w:rsidRDefault="00CC0DCF" w:rsidP="000542FF">
      <w:pPr>
        <w:numPr>
          <w:ilvl w:val="0"/>
          <w:numId w:val="31"/>
        </w:numPr>
        <w:spacing w:after="0" w:line="240" w:lineRule="auto"/>
        <w:rPr>
          <w:rFonts w:ascii="Century Gothic" w:hAnsi="Century Gothic" w:cs="Century Gothic"/>
        </w:rPr>
      </w:pPr>
      <w:r w:rsidRPr="001B666D">
        <w:rPr>
          <w:rFonts w:ascii="Century Gothic" w:hAnsi="Century Gothic" w:cs="Century Gothic"/>
        </w:rPr>
        <w:t xml:space="preserve">during the investigation of your complaint the </w:t>
      </w:r>
      <w:r w:rsidR="00B80FB2">
        <w:rPr>
          <w:rFonts w:ascii="Century Gothic" w:hAnsi="Century Gothic" w:cs="Century Gothic"/>
        </w:rPr>
        <w:t>V</w:t>
      </w:r>
      <w:r w:rsidR="00B80FB2" w:rsidRPr="001B666D">
        <w:rPr>
          <w:rFonts w:ascii="Century Gothic" w:hAnsi="Century Gothic" w:cs="Century Gothic"/>
        </w:rPr>
        <w:t xml:space="preserve">enue </w:t>
      </w:r>
      <w:r w:rsidR="00B80FB2">
        <w:rPr>
          <w:rFonts w:ascii="Century Gothic" w:hAnsi="Century Gothic" w:cs="Century Gothic"/>
        </w:rPr>
        <w:t>M</w:t>
      </w:r>
      <w:r w:rsidR="00B80FB2" w:rsidRPr="001B666D">
        <w:rPr>
          <w:rFonts w:ascii="Century Gothic" w:hAnsi="Century Gothic" w:cs="Century Gothic"/>
        </w:rPr>
        <w:t xml:space="preserve">anager </w:t>
      </w:r>
      <w:r w:rsidRPr="001B666D">
        <w:rPr>
          <w:rFonts w:ascii="Century Gothic" w:hAnsi="Century Gothic" w:cs="Century Gothic"/>
        </w:rPr>
        <w:t>may seek information from the staff member concerned on the subject of the complaint;</w:t>
      </w:r>
    </w:p>
    <w:p w14:paraId="1E2B08FF" w14:textId="77777777" w:rsidR="00F400BB" w:rsidRPr="001B666D" w:rsidRDefault="00F400BB" w:rsidP="00F400BB">
      <w:pPr>
        <w:spacing w:after="0" w:line="240" w:lineRule="auto"/>
        <w:rPr>
          <w:rFonts w:ascii="Century Gothic" w:hAnsi="Century Gothic" w:cs="Century Gothic"/>
        </w:rPr>
      </w:pPr>
    </w:p>
    <w:p w14:paraId="6C30A271" w14:textId="05D96DD6" w:rsidR="00CC0DCF" w:rsidRDefault="00CC0DCF" w:rsidP="000542FF">
      <w:pPr>
        <w:numPr>
          <w:ilvl w:val="0"/>
          <w:numId w:val="31"/>
        </w:numPr>
        <w:spacing w:after="0" w:line="240" w:lineRule="auto"/>
        <w:rPr>
          <w:rFonts w:ascii="Century Gothic" w:hAnsi="Century Gothic" w:cs="Century Gothic"/>
        </w:rPr>
      </w:pPr>
      <w:r w:rsidRPr="001B666D">
        <w:rPr>
          <w:rFonts w:ascii="Century Gothic" w:hAnsi="Century Gothic" w:cs="Century Gothic"/>
        </w:rPr>
        <w:t xml:space="preserve">the </w:t>
      </w:r>
      <w:r w:rsidR="00B80FB2">
        <w:rPr>
          <w:rFonts w:ascii="Century Gothic" w:hAnsi="Century Gothic" w:cs="Century Gothic"/>
        </w:rPr>
        <w:t>V</w:t>
      </w:r>
      <w:r w:rsidR="00B80FB2" w:rsidRPr="001B666D">
        <w:rPr>
          <w:rFonts w:ascii="Century Gothic" w:hAnsi="Century Gothic" w:cs="Century Gothic"/>
        </w:rPr>
        <w:t xml:space="preserve">enue </w:t>
      </w:r>
      <w:r w:rsidR="00B80FB2">
        <w:rPr>
          <w:rFonts w:ascii="Century Gothic" w:hAnsi="Century Gothic" w:cs="Century Gothic"/>
        </w:rPr>
        <w:t>M</w:t>
      </w:r>
      <w:r w:rsidR="00B80FB2" w:rsidRPr="001B666D">
        <w:rPr>
          <w:rFonts w:ascii="Century Gothic" w:hAnsi="Century Gothic" w:cs="Century Gothic"/>
        </w:rPr>
        <w:t>an</w:t>
      </w:r>
      <w:r w:rsidR="00B80FB2">
        <w:rPr>
          <w:rFonts w:ascii="Century Gothic" w:hAnsi="Century Gothic" w:cs="Century Gothic"/>
        </w:rPr>
        <w:t>a</w:t>
      </w:r>
      <w:r w:rsidR="00B80FB2" w:rsidRPr="001B666D">
        <w:rPr>
          <w:rFonts w:ascii="Century Gothic" w:hAnsi="Century Gothic" w:cs="Century Gothic"/>
        </w:rPr>
        <w:t xml:space="preserve">ger </w:t>
      </w:r>
      <w:r w:rsidRPr="001B666D">
        <w:rPr>
          <w:rFonts w:ascii="Century Gothic" w:hAnsi="Century Gothic" w:cs="Century Gothic"/>
        </w:rPr>
        <w:t>will seek to establish whether you have been treated reasonably and in accordance with the Responsible Gambling Code of Conduct;</w:t>
      </w:r>
    </w:p>
    <w:p w14:paraId="2FF2C3AC" w14:textId="77777777" w:rsidR="00F400BB" w:rsidRPr="001B666D" w:rsidRDefault="00F400BB" w:rsidP="00F400BB">
      <w:pPr>
        <w:spacing w:after="0" w:line="240" w:lineRule="auto"/>
        <w:rPr>
          <w:rFonts w:ascii="Century Gothic" w:hAnsi="Century Gothic" w:cs="Century Gothic"/>
        </w:rPr>
      </w:pPr>
    </w:p>
    <w:p w14:paraId="20D4B94C" w14:textId="26F3FA98" w:rsidR="00CC0DCF" w:rsidRDefault="00CC0DCF" w:rsidP="000542FF">
      <w:pPr>
        <w:numPr>
          <w:ilvl w:val="0"/>
          <w:numId w:val="31"/>
        </w:numPr>
        <w:spacing w:after="0" w:line="240" w:lineRule="auto"/>
        <w:rPr>
          <w:rFonts w:ascii="Century Gothic" w:hAnsi="Century Gothic" w:cs="Century Gothic"/>
        </w:rPr>
      </w:pPr>
      <w:r w:rsidRPr="001B666D">
        <w:rPr>
          <w:rFonts w:ascii="Century Gothic" w:hAnsi="Century Gothic" w:cs="Century Gothic"/>
        </w:rPr>
        <w:t xml:space="preserve">if your complaint is substantiated, the </w:t>
      </w:r>
      <w:r w:rsidR="00B80FB2">
        <w:rPr>
          <w:rFonts w:ascii="Century Gothic" w:hAnsi="Century Gothic" w:cs="Century Gothic"/>
        </w:rPr>
        <w:t>V</w:t>
      </w:r>
      <w:r w:rsidR="00B80FB2" w:rsidRPr="001B666D">
        <w:rPr>
          <w:rFonts w:ascii="Century Gothic" w:hAnsi="Century Gothic" w:cs="Century Gothic"/>
        </w:rPr>
        <w:t xml:space="preserve">enue </w:t>
      </w:r>
      <w:r w:rsidR="00B80FB2">
        <w:rPr>
          <w:rFonts w:ascii="Century Gothic" w:hAnsi="Century Gothic" w:cs="Century Gothic"/>
        </w:rPr>
        <w:t>M</w:t>
      </w:r>
      <w:r w:rsidR="00B80FB2" w:rsidRPr="001B666D">
        <w:rPr>
          <w:rFonts w:ascii="Century Gothic" w:hAnsi="Century Gothic" w:cs="Century Gothic"/>
        </w:rPr>
        <w:t xml:space="preserve">anager </w:t>
      </w:r>
      <w:r w:rsidRPr="001B666D">
        <w:rPr>
          <w:rFonts w:ascii="Century Gothic" w:hAnsi="Century Gothic" w:cs="Century Gothic"/>
        </w:rPr>
        <w:t>will inform you of the action that is to be taken to remedy the problem;</w:t>
      </w:r>
    </w:p>
    <w:p w14:paraId="4B9F7179" w14:textId="77777777" w:rsidR="00F400BB" w:rsidRPr="001B666D" w:rsidRDefault="00F400BB" w:rsidP="00F400BB">
      <w:pPr>
        <w:spacing w:after="0" w:line="240" w:lineRule="auto"/>
        <w:rPr>
          <w:rFonts w:ascii="Century Gothic" w:hAnsi="Century Gothic" w:cs="Century Gothic"/>
        </w:rPr>
      </w:pPr>
    </w:p>
    <w:p w14:paraId="1BD54FFC" w14:textId="730C3A22" w:rsidR="00CC0DCF" w:rsidRDefault="00CC0DCF" w:rsidP="000542FF">
      <w:pPr>
        <w:numPr>
          <w:ilvl w:val="0"/>
          <w:numId w:val="31"/>
        </w:numPr>
        <w:spacing w:after="0" w:line="240" w:lineRule="auto"/>
        <w:rPr>
          <w:rFonts w:ascii="Century Gothic" w:hAnsi="Century Gothic" w:cs="Century Gothic"/>
        </w:rPr>
      </w:pPr>
      <w:r w:rsidRPr="001B666D">
        <w:rPr>
          <w:rFonts w:ascii="Century Gothic" w:hAnsi="Century Gothic" w:cs="Century Gothic"/>
        </w:rPr>
        <w:t>you will always be informed of the outcome of your complaint;</w:t>
      </w:r>
    </w:p>
    <w:p w14:paraId="371F272F" w14:textId="77777777" w:rsidR="00F400BB" w:rsidRPr="001B666D" w:rsidRDefault="00F400BB" w:rsidP="00F400BB">
      <w:pPr>
        <w:spacing w:after="0" w:line="240" w:lineRule="auto"/>
        <w:rPr>
          <w:rFonts w:ascii="Century Gothic" w:hAnsi="Century Gothic" w:cs="Century Gothic"/>
        </w:rPr>
      </w:pPr>
    </w:p>
    <w:p w14:paraId="616A32F0" w14:textId="5A54C4ED" w:rsidR="00CC0DCF" w:rsidRDefault="00CC0DCF" w:rsidP="000542FF">
      <w:pPr>
        <w:numPr>
          <w:ilvl w:val="0"/>
          <w:numId w:val="31"/>
        </w:numPr>
        <w:spacing w:after="0" w:line="240" w:lineRule="auto"/>
        <w:rPr>
          <w:rFonts w:ascii="Century Gothic" w:hAnsi="Century Gothic" w:cs="Century Gothic"/>
        </w:rPr>
      </w:pPr>
      <w:r w:rsidRPr="001B666D">
        <w:rPr>
          <w:rFonts w:ascii="Century Gothic" w:hAnsi="Century Gothic" w:cs="Century Gothic"/>
        </w:rPr>
        <w:t>complaint details will be maintained in the Responsible Gambling Register;</w:t>
      </w:r>
    </w:p>
    <w:p w14:paraId="4634BB08" w14:textId="77777777" w:rsidR="00F400BB" w:rsidRPr="001B666D" w:rsidRDefault="00F400BB" w:rsidP="00F400BB">
      <w:pPr>
        <w:spacing w:after="0" w:line="240" w:lineRule="auto"/>
        <w:rPr>
          <w:rFonts w:ascii="Century Gothic" w:hAnsi="Century Gothic" w:cs="Century Gothic"/>
        </w:rPr>
      </w:pPr>
    </w:p>
    <w:p w14:paraId="42310A76" w14:textId="77777777" w:rsidR="00CC0DCF" w:rsidRPr="001B666D" w:rsidRDefault="00CC0DCF" w:rsidP="000542FF">
      <w:pPr>
        <w:numPr>
          <w:ilvl w:val="0"/>
          <w:numId w:val="31"/>
        </w:numPr>
        <w:spacing w:after="0" w:line="240" w:lineRule="auto"/>
        <w:rPr>
          <w:rFonts w:ascii="Century Gothic" w:hAnsi="Century Gothic" w:cs="Century Gothic"/>
        </w:rPr>
      </w:pPr>
      <w:r w:rsidRPr="001B666D">
        <w:rPr>
          <w:rFonts w:ascii="Century Gothic" w:hAnsi="Century Gothic" w:cs="Century Gothic"/>
        </w:rPr>
        <w:t>information about the complaints will be provided to the VCG</w:t>
      </w:r>
      <w:r>
        <w:rPr>
          <w:rFonts w:ascii="Century Gothic" w:hAnsi="Century Gothic" w:cs="Century Gothic"/>
        </w:rPr>
        <w:t>L</w:t>
      </w:r>
      <w:r w:rsidRPr="001B666D">
        <w:rPr>
          <w:rFonts w:ascii="Century Gothic" w:hAnsi="Century Gothic" w:cs="Century Gothic"/>
        </w:rPr>
        <w:t>R if requested.</w:t>
      </w:r>
    </w:p>
    <w:p w14:paraId="6E6B3292" w14:textId="77777777" w:rsidR="00CC0DCF" w:rsidRPr="001B666D" w:rsidRDefault="00CC0DCF" w:rsidP="00126FE8">
      <w:pPr>
        <w:jc w:val="both"/>
        <w:rPr>
          <w:rFonts w:ascii="Century Gothic" w:hAnsi="Century Gothic" w:cs="Century Gothic"/>
        </w:rPr>
      </w:pPr>
    </w:p>
    <w:p w14:paraId="55F1A9AF" w14:textId="77777777" w:rsidR="003B6B56" w:rsidRDefault="00CC0DCF" w:rsidP="003B6B56">
      <w:pPr>
        <w:ind w:left="1080"/>
        <w:jc w:val="both"/>
        <w:rPr>
          <w:rFonts w:ascii="Century Gothic" w:hAnsi="Century Gothic" w:cs="Century Gothic"/>
        </w:rPr>
      </w:pPr>
      <w:r w:rsidRPr="001B666D">
        <w:rPr>
          <w:rFonts w:ascii="Century Gothic" w:hAnsi="Century Gothic" w:cs="Century Gothic"/>
        </w:rPr>
        <w:t>If a complaint cannot be resolved at the venue it goes for resolution to the Institute of Arbitrators and Mediators Australia (IAMA). Either party involved in the complaint may contact the IAMA.  To initiate a complaint either party can go to IAMA’s web site (www.iama.org.au), download a Dispute Resolver form, and then submit this completed form with the relevant fee to the IAMA.  The mediator / arbitrator will then contact both parties to facilitate a resolution.   These forms are also available at this venue</w:t>
      </w:r>
      <w:r w:rsidR="00126FE8">
        <w:rPr>
          <w:rFonts w:ascii="Century Gothic" w:hAnsi="Century Gothic" w:cs="Century Gothic"/>
        </w:rPr>
        <w:t>.</w:t>
      </w:r>
    </w:p>
    <w:p w14:paraId="41213E4C" w14:textId="4A0FA9CB" w:rsidR="00CC0DCF" w:rsidRPr="003B6B56" w:rsidRDefault="00CC0DCF" w:rsidP="003B6B56">
      <w:pPr>
        <w:ind w:left="1080"/>
        <w:jc w:val="both"/>
        <w:rPr>
          <w:rFonts w:ascii="Century Gothic" w:hAnsi="Century Gothic" w:cs="Century Gothic"/>
        </w:rPr>
      </w:pPr>
      <w:r w:rsidRPr="00C87094">
        <w:rPr>
          <w:rFonts w:ascii="Century Gothic" w:hAnsi="Century Gothic" w:cs="Century Gothic"/>
          <w:i/>
          <w:iCs/>
        </w:rPr>
        <w:t>Note: Complaints sent to this independent body for resolution may be expensive. All parties are urged to attempt to resolve the matter at the venue level before going to professional mediation.</w:t>
      </w:r>
      <w:r w:rsidRPr="00C87094">
        <w:rPr>
          <w:rFonts w:ascii="Century Gothic" w:hAnsi="Century Gothic" w:cs="Century Gothic"/>
          <w:i/>
          <w:iCs/>
        </w:rPr>
        <w:tab/>
      </w:r>
    </w:p>
    <w:p w14:paraId="125E4F0E" w14:textId="5707DC79" w:rsidR="00F400BB" w:rsidRDefault="00CC0DCF" w:rsidP="00516C39">
      <w:pPr>
        <w:pStyle w:val="BodyTextIndent2"/>
        <w:jc w:val="both"/>
        <w:rPr>
          <w:rFonts w:ascii="Century Gothic" w:hAnsi="Century Gothic" w:cs="Century Gothic"/>
          <w:sz w:val="22"/>
          <w:szCs w:val="22"/>
        </w:rPr>
      </w:pPr>
      <w:r w:rsidRPr="00C87094">
        <w:rPr>
          <w:rFonts w:ascii="Century Gothic" w:hAnsi="Century Gothic" w:cs="Century Gothic"/>
          <w:i/>
          <w:iCs/>
          <w:sz w:val="22"/>
          <w:szCs w:val="22"/>
        </w:rPr>
        <w:t xml:space="preserve">Documentation regarding all complaints (both valid and invalid) against the </w:t>
      </w:r>
      <w:r w:rsidR="00861F9C" w:rsidRPr="00C87094">
        <w:rPr>
          <w:rFonts w:ascii="Century Gothic" w:hAnsi="Century Gothic" w:cs="Century Gothic"/>
          <w:i/>
          <w:iCs/>
          <w:sz w:val="22"/>
          <w:szCs w:val="22"/>
        </w:rPr>
        <w:t>C</w:t>
      </w:r>
      <w:r w:rsidRPr="00C87094">
        <w:rPr>
          <w:rFonts w:ascii="Century Gothic" w:hAnsi="Century Gothic" w:cs="Century Gothic"/>
          <w:i/>
          <w:iCs/>
          <w:sz w:val="22"/>
          <w:szCs w:val="22"/>
        </w:rPr>
        <w:t>ode must be maintained in the Responsible Gambling Folder / Register for access by the VCGLR as required</w:t>
      </w:r>
    </w:p>
    <w:p w14:paraId="7B332BF2" w14:textId="77777777" w:rsidR="00CC0DCF" w:rsidRPr="001B666D" w:rsidRDefault="00CC0DCF" w:rsidP="00CC0DCF">
      <w:pPr>
        <w:pStyle w:val="BodyTextIndent2"/>
        <w:rPr>
          <w:rFonts w:ascii="Century Gothic" w:hAnsi="Century Gothic" w:cs="Century Gothic"/>
          <w:sz w:val="22"/>
          <w:szCs w:val="22"/>
        </w:rPr>
      </w:pPr>
    </w:p>
    <w:p w14:paraId="7529EB81" w14:textId="45F64E01" w:rsidR="00CC0DCF" w:rsidRDefault="00C81B5E" w:rsidP="00EF3341">
      <w:pPr>
        <w:pStyle w:val="BodyTextIndent2"/>
        <w:numPr>
          <w:ilvl w:val="0"/>
          <w:numId w:val="2"/>
        </w:numPr>
        <w:rPr>
          <w:rFonts w:ascii="Century Gothic" w:hAnsi="Century Gothic" w:cs="Century Gothic"/>
          <w:b/>
          <w:bCs/>
          <w:sz w:val="22"/>
          <w:szCs w:val="22"/>
        </w:rPr>
      </w:pPr>
      <w:r>
        <w:rPr>
          <w:rFonts w:ascii="Century Gothic" w:hAnsi="Century Gothic" w:cs="Century Gothic"/>
          <w:b/>
          <w:bCs/>
          <w:sz w:val="22"/>
          <w:szCs w:val="22"/>
        </w:rPr>
        <w:t xml:space="preserve">Prohibition of Gambling by </w:t>
      </w:r>
      <w:r w:rsidR="00CC0DCF" w:rsidRPr="001B666D">
        <w:rPr>
          <w:rFonts w:ascii="Century Gothic" w:hAnsi="Century Gothic" w:cs="Century Gothic"/>
          <w:b/>
          <w:bCs/>
          <w:sz w:val="22"/>
          <w:szCs w:val="22"/>
        </w:rPr>
        <w:t>Minors</w:t>
      </w:r>
    </w:p>
    <w:p w14:paraId="08983922" w14:textId="77777777" w:rsidR="00CC0DCF" w:rsidRPr="001B666D" w:rsidRDefault="00CC0DCF" w:rsidP="008214F6">
      <w:pPr>
        <w:pStyle w:val="BodyTextIndent2"/>
        <w:ind w:left="0"/>
        <w:rPr>
          <w:rFonts w:ascii="Century Gothic" w:hAnsi="Century Gothic" w:cs="Century Gothic"/>
          <w:b/>
          <w:bCs/>
          <w:sz w:val="22"/>
          <w:szCs w:val="22"/>
        </w:rPr>
      </w:pPr>
    </w:p>
    <w:p w14:paraId="7F5FFA22" w14:textId="63A1EADE" w:rsidR="00CC0DCF" w:rsidRPr="001B666D" w:rsidRDefault="00CC0DCF" w:rsidP="00516C39">
      <w:pPr>
        <w:pStyle w:val="BodyTextIndent2"/>
        <w:jc w:val="both"/>
        <w:rPr>
          <w:rFonts w:ascii="Century Gothic" w:hAnsi="Century Gothic" w:cs="Century Gothic"/>
          <w:sz w:val="22"/>
          <w:szCs w:val="22"/>
        </w:rPr>
      </w:pPr>
      <w:r w:rsidRPr="001B666D">
        <w:rPr>
          <w:rFonts w:ascii="Century Gothic" w:hAnsi="Century Gothic" w:cs="Century Gothic"/>
          <w:sz w:val="22"/>
          <w:szCs w:val="22"/>
        </w:rPr>
        <w:t>Gambling by minors</w:t>
      </w:r>
      <w:r>
        <w:rPr>
          <w:rFonts w:ascii="Century Gothic" w:hAnsi="Century Gothic" w:cs="Century Gothic"/>
          <w:sz w:val="22"/>
          <w:szCs w:val="22"/>
        </w:rPr>
        <w:t>, including the sale of gambling products and services,</w:t>
      </w:r>
      <w:r w:rsidRPr="001B666D">
        <w:rPr>
          <w:rFonts w:ascii="Century Gothic" w:hAnsi="Century Gothic" w:cs="Century Gothic"/>
          <w:sz w:val="22"/>
          <w:szCs w:val="22"/>
        </w:rPr>
        <w:t xml:space="preserve"> is prohibited. </w:t>
      </w:r>
      <w:r>
        <w:rPr>
          <w:rFonts w:ascii="Century Gothic" w:hAnsi="Century Gothic" w:cs="Century Gothic"/>
          <w:sz w:val="22"/>
          <w:szCs w:val="22"/>
        </w:rPr>
        <w:t xml:space="preserve"> </w:t>
      </w:r>
      <w:r w:rsidRPr="001B666D">
        <w:rPr>
          <w:rFonts w:ascii="Century Gothic" w:hAnsi="Century Gothic" w:cs="Century Gothic"/>
          <w:sz w:val="22"/>
          <w:szCs w:val="22"/>
        </w:rPr>
        <w:t>Signs are located at every gaming room entrance banning minors from entering the room.  All staff share the responsibility for asking for proof of age if they are uncertain whether a customer is at least 18.  If relevant verification cannot be produced, the customer must be asked to leave the gaming room.</w:t>
      </w:r>
    </w:p>
    <w:p w14:paraId="200BD6ED" w14:textId="77777777" w:rsidR="00CC0DCF" w:rsidRDefault="00CC0DCF" w:rsidP="00CC0DCF">
      <w:pPr>
        <w:pStyle w:val="BodyTextIndent2"/>
        <w:rPr>
          <w:rFonts w:ascii="Century Gothic" w:hAnsi="Century Gothic" w:cs="Century Gothic"/>
          <w:b/>
          <w:bCs/>
        </w:rPr>
      </w:pPr>
    </w:p>
    <w:p w14:paraId="0140FD38" w14:textId="77777777" w:rsidR="00CC0DCF" w:rsidRDefault="00CC0DCF" w:rsidP="00EF3341">
      <w:pPr>
        <w:pStyle w:val="BodyTextIndent2"/>
        <w:numPr>
          <w:ilvl w:val="0"/>
          <w:numId w:val="2"/>
        </w:numPr>
        <w:rPr>
          <w:rFonts w:ascii="Century Gothic" w:hAnsi="Century Gothic" w:cs="Century Gothic"/>
          <w:b/>
          <w:bCs/>
          <w:sz w:val="22"/>
          <w:szCs w:val="22"/>
        </w:rPr>
      </w:pPr>
      <w:r w:rsidRPr="001B666D">
        <w:rPr>
          <w:rFonts w:ascii="Century Gothic" w:hAnsi="Century Gothic" w:cs="Century Gothic"/>
          <w:b/>
          <w:bCs/>
          <w:sz w:val="22"/>
          <w:szCs w:val="22"/>
        </w:rPr>
        <w:t>Advertising and promotions</w:t>
      </w:r>
    </w:p>
    <w:p w14:paraId="4EDE1524" w14:textId="77777777" w:rsidR="00CC0DCF" w:rsidRPr="001B666D" w:rsidRDefault="00CC0DCF" w:rsidP="00CC0DCF">
      <w:pPr>
        <w:pStyle w:val="BodyTextIndent2"/>
        <w:ind w:left="360"/>
        <w:rPr>
          <w:rFonts w:ascii="Century Gothic" w:hAnsi="Century Gothic" w:cs="Century Gothic"/>
          <w:b/>
          <w:bCs/>
          <w:sz w:val="22"/>
          <w:szCs w:val="22"/>
        </w:rPr>
      </w:pPr>
    </w:p>
    <w:p w14:paraId="38DDDFA8" w14:textId="77777777" w:rsidR="00CC0DCF" w:rsidRPr="001B666D" w:rsidRDefault="00CC0DCF" w:rsidP="00126FE8">
      <w:pPr>
        <w:pStyle w:val="BodyTextIndent2"/>
        <w:jc w:val="both"/>
        <w:rPr>
          <w:rFonts w:ascii="Century Gothic" w:hAnsi="Century Gothic" w:cs="Century Gothic"/>
          <w:sz w:val="22"/>
          <w:szCs w:val="22"/>
        </w:rPr>
      </w:pPr>
      <w:r w:rsidRPr="001B666D">
        <w:rPr>
          <w:rFonts w:ascii="Century Gothic" w:hAnsi="Century Gothic" w:cs="Century Gothic"/>
          <w:sz w:val="22"/>
          <w:szCs w:val="22"/>
        </w:rPr>
        <w:t xml:space="preserve">Unaddressed advertising of EGM gambling products is prohibited in Victoria.  </w:t>
      </w:r>
    </w:p>
    <w:p w14:paraId="32D9FC76" w14:textId="77777777" w:rsidR="00CC0DCF" w:rsidRPr="001B666D" w:rsidRDefault="00CC0DCF" w:rsidP="00126FE8">
      <w:pPr>
        <w:pStyle w:val="BodyTextIndent2"/>
        <w:jc w:val="both"/>
        <w:rPr>
          <w:rFonts w:ascii="Century Gothic" w:hAnsi="Century Gothic" w:cs="Century Gothic"/>
          <w:sz w:val="22"/>
          <w:szCs w:val="22"/>
        </w:rPr>
      </w:pPr>
    </w:p>
    <w:p w14:paraId="6FB6F8D5" w14:textId="440A72C4" w:rsidR="00CC0DCF" w:rsidRPr="001B666D" w:rsidRDefault="00CC0DCF" w:rsidP="00126FE8">
      <w:pPr>
        <w:pStyle w:val="BodyTextIndent2"/>
        <w:jc w:val="both"/>
        <w:rPr>
          <w:rFonts w:ascii="Century Gothic" w:hAnsi="Century Gothic" w:cs="Century Gothic"/>
          <w:sz w:val="22"/>
          <w:szCs w:val="22"/>
        </w:rPr>
      </w:pPr>
      <w:r w:rsidRPr="001B666D">
        <w:rPr>
          <w:rFonts w:ascii="Century Gothic" w:hAnsi="Century Gothic" w:cs="Century Gothic"/>
          <w:sz w:val="22"/>
          <w:szCs w:val="22"/>
        </w:rPr>
        <w:t xml:space="preserve">All non-EGM advertising undertaken by or on behalf of this venue will comply with the advertising </w:t>
      </w:r>
      <w:r w:rsidR="00861F9C">
        <w:rPr>
          <w:rFonts w:ascii="Century Gothic" w:hAnsi="Century Gothic" w:cs="Century Gothic"/>
          <w:sz w:val="22"/>
          <w:szCs w:val="22"/>
        </w:rPr>
        <w:t>C</w:t>
      </w:r>
      <w:r w:rsidRPr="001B666D">
        <w:rPr>
          <w:rFonts w:ascii="Century Gothic" w:hAnsi="Century Gothic" w:cs="Century Gothic"/>
          <w:sz w:val="22"/>
          <w:szCs w:val="22"/>
        </w:rPr>
        <w:t xml:space="preserve">ode of </w:t>
      </w:r>
      <w:r w:rsidR="008214F6">
        <w:rPr>
          <w:rFonts w:ascii="Century Gothic" w:hAnsi="Century Gothic" w:cs="Century Gothic"/>
          <w:sz w:val="22"/>
          <w:szCs w:val="22"/>
        </w:rPr>
        <w:t>E</w:t>
      </w:r>
      <w:r w:rsidRPr="001B666D">
        <w:rPr>
          <w:rFonts w:ascii="Century Gothic" w:hAnsi="Century Gothic" w:cs="Century Gothic"/>
          <w:sz w:val="22"/>
          <w:szCs w:val="22"/>
        </w:rPr>
        <w:t>thics adopted by the Australian Association of National Advertisers.</w:t>
      </w:r>
    </w:p>
    <w:p w14:paraId="5974E589" w14:textId="77777777" w:rsidR="00CC0DCF" w:rsidRPr="001B666D" w:rsidRDefault="00CC0DCF" w:rsidP="00126FE8">
      <w:pPr>
        <w:pStyle w:val="BodyTextIndent2"/>
        <w:jc w:val="both"/>
        <w:rPr>
          <w:rFonts w:ascii="Century Gothic" w:hAnsi="Century Gothic" w:cs="Century Gothic"/>
          <w:sz w:val="22"/>
          <w:szCs w:val="22"/>
        </w:rPr>
      </w:pPr>
    </w:p>
    <w:p w14:paraId="749690CF" w14:textId="77777777" w:rsidR="00CC0DCF" w:rsidRPr="001B666D" w:rsidRDefault="00CC0DCF" w:rsidP="00126FE8">
      <w:pPr>
        <w:pStyle w:val="BodyTextIndent2"/>
        <w:jc w:val="both"/>
        <w:rPr>
          <w:rFonts w:ascii="Century Gothic" w:hAnsi="Century Gothic" w:cs="Century Gothic"/>
          <w:sz w:val="22"/>
          <w:szCs w:val="22"/>
        </w:rPr>
      </w:pPr>
      <w:r w:rsidRPr="001B666D">
        <w:rPr>
          <w:rFonts w:ascii="Century Gothic" w:hAnsi="Century Gothic" w:cs="Century Gothic"/>
          <w:sz w:val="22"/>
          <w:szCs w:val="22"/>
        </w:rPr>
        <w:t>Each prospective advertisement and promotion will be checked against a checklist developed from the AANA Code of Ethics to ensure compliance.</w:t>
      </w:r>
    </w:p>
    <w:p w14:paraId="4F3E3F72" w14:textId="77777777" w:rsidR="00CC0DCF" w:rsidRPr="001B666D" w:rsidRDefault="00CC0DCF" w:rsidP="00126FE8">
      <w:pPr>
        <w:pStyle w:val="BodyTextIndent2"/>
        <w:jc w:val="both"/>
        <w:rPr>
          <w:rFonts w:ascii="Century Gothic" w:hAnsi="Century Gothic" w:cs="Century Gothic"/>
          <w:sz w:val="22"/>
          <w:szCs w:val="22"/>
        </w:rPr>
      </w:pPr>
    </w:p>
    <w:p w14:paraId="2214E822" w14:textId="3AA7FE58" w:rsidR="00CC0DCF" w:rsidRDefault="00CC0DCF" w:rsidP="00126FE8">
      <w:pPr>
        <w:pStyle w:val="BodyTextIndent2"/>
        <w:jc w:val="both"/>
        <w:rPr>
          <w:rFonts w:ascii="Century Gothic" w:hAnsi="Century Gothic" w:cs="Century Gothic"/>
          <w:sz w:val="22"/>
          <w:szCs w:val="22"/>
        </w:rPr>
      </w:pPr>
      <w:r w:rsidRPr="001B666D">
        <w:rPr>
          <w:rFonts w:ascii="Century Gothic" w:hAnsi="Century Gothic" w:cs="Century Gothic"/>
          <w:sz w:val="22"/>
          <w:szCs w:val="22"/>
        </w:rPr>
        <w:t>Further</w:t>
      </w:r>
      <w:r>
        <w:rPr>
          <w:rFonts w:ascii="Century Gothic" w:hAnsi="Century Gothic" w:cs="Century Gothic"/>
          <w:sz w:val="22"/>
          <w:szCs w:val="22"/>
        </w:rPr>
        <w:t>,</w:t>
      </w:r>
      <w:r w:rsidRPr="001B666D">
        <w:rPr>
          <w:rFonts w:ascii="Century Gothic" w:hAnsi="Century Gothic" w:cs="Century Gothic"/>
          <w:sz w:val="22"/>
          <w:szCs w:val="22"/>
        </w:rPr>
        <w:t xml:space="preserve"> </w:t>
      </w:r>
      <w:r>
        <w:rPr>
          <w:rFonts w:ascii="Century Gothic" w:hAnsi="Century Gothic" w:cs="Century Gothic"/>
          <w:sz w:val="22"/>
          <w:szCs w:val="22"/>
        </w:rPr>
        <w:t>prior to publishing, management will review all advertising and promotional material to</w:t>
      </w:r>
      <w:r w:rsidRPr="001B666D">
        <w:rPr>
          <w:rFonts w:ascii="Century Gothic" w:hAnsi="Century Gothic" w:cs="Century Gothic"/>
          <w:sz w:val="22"/>
          <w:szCs w:val="22"/>
        </w:rPr>
        <w:t xml:space="preserve"> ensure that </w:t>
      </w:r>
      <w:r>
        <w:rPr>
          <w:rFonts w:ascii="Century Gothic" w:hAnsi="Century Gothic" w:cs="Century Gothic"/>
          <w:sz w:val="22"/>
          <w:szCs w:val="22"/>
        </w:rPr>
        <w:t>it</w:t>
      </w:r>
      <w:r w:rsidRPr="001B666D">
        <w:rPr>
          <w:rFonts w:ascii="Century Gothic" w:hAnsi="Century Gothic" w:cs="Century Gothic"/>
          <w:sz w:val="22"/>
          <w:szCs w:val="22"/>
        </w:rPr>
        <w:t xml:space="preserve"> will:</w:t>
      </w:r>
    </w:p>
    <w:p w14:paraId="59D55C78" w14:textId="77777777" w:rsidR="00F400BB" w:rsidRPr="001B666D" w:rsidRDefault="00F400BB" w:rsidP="00F400BB">
      <w:pPr>
        <w:pStyle w:val="BodyTextIndent2"/>
        <w:ind w:left="0"/>
        <w:rPr>
          <w:rFonts w:ascii="Century Gothic" w:hAnsi="Century Gothic" w:cs="Century Gothic"/>
          <w:sz w:val="22"/>
          <w:szCs w:val="22"/>
        </w:rPr>
      </w:pPr>
    </w:p>
    <w:p w14:paraId="171A3386" w14:textId="416A367D" w:rsidR="00CC0DCF" w:rsidRDefault="00CC0DCF" w:rsidP="00F400BB">
      <w:pPr>
        <w:numPr>
          <w:ilvl w:val="0"/>
          <w:numId w:val="31"/>
        </w:numPr>
        <w:spacing w:after="0" w:line="240" w:lineRule="auto"/>
        <w:rPr>
          <w:rFonts w:ascii="Century Gothic" w:hAnsi="Century Gothic" w:cs="Century Gothic"/>
        </w:rPr>
      </w:pPr>
      <w:r w:rsidRPr="001B666D">
        <w:rPr>
          <w:rFonts w:ascii="Century Gothic" w:hAnsi="Century Gothic" w:cs="Century Gothic"/>
        </w:rPr>
        <w:t xml:space="preserve">not be false, </w:t>
      </w:r>
      <w:r w:rsidR="00861F9C" w:rsidRPr="001B666D">
        <w:rPr>
          <w:rFonts w:ascii="Century Gothic" w:hAnsi="Century Gothic" w:cs="Century Gothic"/>
        </w:rPr>
        <w:t>misleading,</w:t>
      </w:r>
      <w:r w:rsidRPr="001B666D">
        <w:rPr>
          <w:rFonts w:ascii="Century Gothic" w:hAnsi="Century Gothic" w:cs="Century Gothic"/>
        </w:rPr>
        <w:t xml:space="preserve"> or deceptive about odds, </w:t>
      </w:r>
      <w:r w:rsidR="00861F9C" w:rsidRPr="001B666D">
        <w:rPr>
          <w:rFonts w:ascii="Century Gothic" w:hAnsi="Century Gothic" w:cs="Century Gothic"/>
        </w:rPr>
        <w:t>prizes,</w:t>
      </w:r>
      <w:r w:rsidRPr="001B666D">
        <w:rPr>
          <w:rFonts w:ascii="Century Gothic" w:hAnsi="Century Gothic" w:cs="Century Gothic"/>
        </w:rPr>
        <w:t xml:space="preserve"> or the chances of winning;</w:t>
      </w:r>
    </w:p>
    <w:p w14:paraId="45E9EFF9" w14:textId="77777777" w:rsidR="00F400BB" w:rsidRPr="001B666D" w:rsidRDefault="00F400BB" w:rsidP="00F400BB">
      <w:pPr>
        <w:spacing w:after="0" w:line="240" w:lineRule="auto"/>
        <w:ind w:left="1800"/>
        <w:rPr>
          <w:rFonts w:ascii="Century Gothic" w:hAnsi="Century Gothic" w:cs="Century Gothic"/>
        </w:rPr>
      </w:pPr>
    </w:p>
    <w:p w14:paraId="633766FB" w14:textId="69495403" w:rsidR="00CC0DCF" w:rsidRDefault="00CC0DCF" w:rsidP="00F400BB">
      <w:pPr>
        <w:numPr>
          <w:ilvl w:val="0"/>
          <w:numId w:val="31"/>
        </w:numPr>
        <w:spacing w:after="0" w:line="240" w:lineRule="auto"/>
        <w:rPr>
          <w:rFonts w:ascii="Century Gothic" w:hAnsi="Century Gothic" w:cs="Century Gothic"/>
        </w:rPr>
      </w:pPr>
      <w:r w:rsidRPr="001B666D">
        <w:rPr>
          <w:rFonts w:ascii="Century Gothic" w:hAnsi="Century Gothic" w:cs="Century Gothic"/>
        </w:rPr>
        <w:t>not be offensive or indecent in nature;</w:t>
      </w:r>
    </w:p>
    <w:p w14:paraId="3D28F0EC" w14:textId="77777777" w:rsidR="00F400BB" w:rsidRPr="001B666D" w:rsidRDefault="00F400BB" w:rsidP="00F400BB">
      <w:pPr>
        <w:spacing w:after="0" w:line="240" w:lineRule="auto"/>
        <w:rPr>
          <w:rFonts w:ascii="Century Gothic" w:hAnsi="Century Gothic" w:cs="Century Gothic"/>
        </w:rPr>
      </w:pPr>
    </w:p>
    <w:p w14:paraId="5F769A13" w14:textId="7424ED0D" w:rsidR="00CC0DCF" w:rsidRDefault="00CC0DCF" w:rsidP="00F400BB">
      <w:pPr>
        <w:numPr>
          <w:ilvl w:val="0"/>
          <w:numId w:val="31"/>
        </w:numPr>
        <w:spacing w:after="0" w:line="240" w:lineRule="auto"/>
        <w:rPr>
          <w:rFonts w:ascii="Century Gothic" w:hAnsi="Century Gothic" w:cs="Century Gothic"/>
        </w:rPr>
      </w:pPr>
      <w:r w:rsidRPr="001B666D">
        <w:rPr>
          <w:rFonts w:ascii="Century Gothic" w:hAnsi="Century Gothic" w:cs="Century Gothic"/>
        </w:rPr>
        <w:t>not create an impression that gambling is a reasonable strategy for financial betterment;</w:t>
      </w:r>
    </w:p>
    <w:p w14:paraId="47A706D4" w14:textId="77777777" w:rsidR="00F400BB" w:rsidRPr="001B666D" w:rsidRDefault="00F400BB" w:rsidP="00F400BB">
      <w:pPr>
        <w:spacing w:after="0" w:line="240" w:lineRule="auto"/>
        <w:rPr>
          <w:rFonts w:ascii="Century Gothic" w:hAnsi="Century Gothic" w:cs="Century Gothic"/>
        </w:rPr>
      </w:pPr>
    </w:p>
    <w:p w14:paraId="6401C482" w14:textId="27ECA243" w:rsidR="00CC0DCF" w:rsidRDefault="00CC0DCF" w:rsidP="00F400BB">
      <w:pPr>
        <w:numPr>
          <w:ilvl w:val="0"/>
          <w:numId w:val="31"/>
        </w:numPr>
        <w:spacing w:after="0" w:line="240" w:lineRule="auto"/>
        <w:rPr>
          <w:rFonts w:ascii="Century Gothic" w:hAnsi="Century Gothic" w:cs="Century Gothic"/>
        </w:rPr>
      </w:pPr>
      <w:r w:rsidRPr="001B666D">
        <w:rPr>
          <w:rFonts w:ascii="Century Gothic" w:hAnsi="Century Gothic" w:cs="Century Gothic"/>
        </w:rPr>
        <w:t>not promote the consumption of alcohol while purchasing gambling products</w:t>
      </w:r>
      <w:r>
        <w:rPr>
          <w:rFonts w:ascii="Century Gothic" w:hAnsi="Century Gothic" w:cs="Century Gothic"/>
        </w:rPr>
        <w:t>;</w:t>
      </w:r>
    </w:p>
    <w:p w14:paraId="3C19BB7B" w14:textId="77777777" w:rsidR="00F400BB" w:rsidRDefault="00F400BB" w:rsidP="00F400BB">
      <w:pPr>
        <w:spacing w:after="0" w:line="240" w:lineRule="auto"/>
        <w:rPr>
          <w:rFonts w:ascii="Century Gothic" w:hAnsi="Century Gothic" w:cs="Century Gothic"/>
        </w:rPr>
      </w:pPr>
    </w:p>
    <w:p w14:paraId="2AEBE6EF" w14:textId="26473181" w:rsidR="00FA2BE6" w:rsidRPr="00516C39" w:rsidRDefault="00CC0DCF" w:rsidP="00516C39">
      <w:pPr>
        <w:numPr>
          <w:ilvl w:val="0"/>
          <w:numId w:val="31"/>
        </w:numPr>
        <w:spacing w:after="0" w:line="240" w:lineRule="auto"/>
        <w:rPr>
          <w:rFonts w:ascii="Century Gothic" w:hAnsi="Century Gothic" w:cs="Century Gothic"/>
        </w:rPr>
      </w:pPr>
      <w:r>
        <w:rPr>
          <w:rFonts w:ascii="Century Gothic" w:hAnsi="Century Gothic" w:cs="Century Gothic"/>
        </w:rPr>
        <w:t>have the consent of any person identified as winning a prize prior to publication.</w:t>
      </w:r>
    </w:p>
    <w:p w14:paraId="361E1023" w14:textId="123EA64C" w:rsidR="00FA2BE6" w:rsidRDefault="00FA2BE6" w:rsidP="00D86EA3">
      <w:pPr>
        <w:pStyle w:val="BodyTextIndent2"/>
        <w:ind w:left="0"/>
        <w:rPr>
          <w:rFonts w:ascii="Century Gothic" w:hAnsi="Century Gothic" w:cs="Century Gothic"/>
        </w:rPr>
      </w:pPr>
    </w:p>
    <w:p w14:paraId="087E5A13" w14:textId="725241AC" w:rsidR="00075BB4" w:rsidRDefault="00075BB4" w:rsidP="00D86EA3">
      <w:pPr>
        <w:pStyle w:val="BodyTextIndent2"/>
        <w:ind w:left="0"/>
        <w:rPr>
          <w:rFonts w:ascii="Century Gothic" w:hAnsi="Century Gothic" w:cs="Century Gothic"/>
        </w:rPr>
      </w:pPr>
    </w:p>
    <w:p w14:paraId="58AE5B38" w14:textId="77777777" w:rsidR="00075BB4" w:rsidRDefault="00075BB4" w:rsidP="00D86EA3">
      <w:pPr>
        <w:pStyle w:val="BodyTextIndent2"/>
        <w:ind w:left="0"/>
        <w:rPr>
          <w:rFonts w:ascii="Century Gothic" w:hAnsi="Century Gothic" w:cs="Century Gothic"/>
        </w:rPr>
      </w:pPr>
    </w:p>
    <w:p w14:paraId="599AC428" w14:textId="7CBBFDFD" w:rsidR="00075BB4" w:rsidRPr="00075BB4" w:rsidRDefault="00CC0DCF" w:rsidP="00075BB4">
      <w:pPr>
        <w:pStyle w:val="ListParagraph"/>
        <w:numPr>
          <w:ilvl w:val="0"/>
          <w:numId w:val="2"/>
        </w:numPr>
        <w:tabs>
          <w:tab w:val="left" w:pos="1080"/>
          <w:tab w:val="left" w:pos="1440"/>
          <w:tab w:val="left" w:pos="2160"/>
        </w:tabs>
        <w:spacing w:after="120" w:line="264" w:lineRule="auto"/>
        <w:contextualSpacing w:val="0"/>
        <w:rPr>
          <w:rFonts w:ascii="Century Gothic" w:hAnsi="Century Gothic" w:cs="Century Gothic"/>
          <w:b/>
          <w:bCs/>
        </w:rPr>
      </w:pPr>
      <w:r w:rsidRPr="00CD301C">
        <w:rPr>
          <w:rFonts w:ascii="Century Gothic" w:hAnsi="Century Gothic" w:cs="Century Gothic"/>
          <w:b/>
          <w:bCs/>
        </w:rPr>
        <w:t xml:space="preserve">Customer Loyalty Scheme Information </w:t>
      </w:r>
    </w:p>
    <w:p w14:paraId="485FD13C" w14:textId="77777777" w:rsidR="00CC0DCF" w:rsidRPr="00065EFE" w:rsidRDefault="00CC0DCF" w:rsidP="00126FE8">
      <w:pPr>
        <w:tabs>
          <w:tab w:val="left" w:pos="1080"/>
          <w:tab w:val="left" w:pos="1440"/>
          <w:tab w:val="left" w:pos="2160"/>
        </w:tabs>
        <w:spacing w:line="264" w:lineRule="auto"/>
        <w:ind w:left="1080" w:hanging="720"/>
        <w:jc w:val="both"/>
        <w:rPr>
          <w:rFonts w:ascii="Century Gothic" w:hAnsi="Century Gothic" w:cs="Century Gothic"/>
        </w:rPr>
      </w:pPr>
      <w:r>
        <w:rPr>
          <w:rFonts w:ascii="Century Gothic" w:hAnsi="Century Gothic" w:cs="Century Gothic"/>
        </w:rPr>
        <w:tab/>
        <w:t xml:space="preserve">In the event of this venue offering a customer loyalty scheme, </w:t>
      </w:r>
      <w:r w:rsidRPr="00065EFE">
        <w:rPr>
          <w:rFonts w:ascii="Century Gothic" w:hAnsi="Century Gothic" w:cs="Century Gothic"/>
        </w:rPr>
        <w:t xml:space="preserve">a brochure will be made available detailing the appropriate information about the customer loyalty scheme available to participants. </w:t>
      </w:r>
    </w:p>
    <w:p w14:paraId="1EEAC04B" w14:textId="66898FDD" w:rsidR="00CC0DCF" w:rsidRDefault="00CC0DCF" w:rsidP="00126FE8">
      <w:pPr>
        <w:pStyle w:val="BodyTextIndent2"/>
        <w:ind w:hanging="720"/>
        <w:jc w:val="both"/>
        <w:rPr>
          <w:rFonts w:ascii="Century Gothic" w:hAnsi="Century Gothic" w:cs="Century Gothic"/>
          <w:sz w:val="22"/>
          <w:szCs w:val="22"/>
        </w:rPr>
      </w:pPr>
      <w:r>
        <w:rPr>
          <w:rFonts w:ascii="Century Gothic" w:hAnsi="Century Gothic" w:cs="Century Gothic"/>
          <w:sz w:val="22"/>
          <w:szCs w:val="22"/>
        </w:rPr>
        <w:tab/>
      </w:r>
      <w:r w:rsidRPr="00065EFE">
        <w:rPr>
          <w:rFonts w:ascii="Century Gothic" w:hAnsi="Century Gothic" w:cs="Century Gothic"/>
          <w:sz w:val="22"/>
          <w:szCs w:val="22"/>
        </w:rPr>
        <w:t xml:space="preserve">This information will include the rules of the loyalty scheme including how and when rewards accrue, </w:t>
      </w:r>
      <w:r w:rsidR="00861F9C" w:rsidRPr="00065EFE">
        <w:rPr>
          <w:rFonts w:ascii="Century Gothic" w:hAnsi="Century Gothic" w:cs="Century Gothic"/>
          <w:sz w:val="22"/>
          <w:szCs w:val="22"/>
        </w:rPr>
        <w:t>expire,</w:t>
      </w:r>
      <w:r w:rsidRPr="00065EFE">
        <w:rPr>
          <w:rFonts w:ascii="Century Gothic" w:hAnsi="Century Gothic" w:cs="Century Gothic"/>
          <w:sz w:val="22"/>
          <w:szCs w:val="22"/>
        </w:rPr>
        <w:t xml:space="preserve"> and are redeemed. </w:t>
      </w:r>
    </w:p>
    <w:p w14:paraId="2EDFBA64" w14:textId="77777777" w:rsidR="00CC0DCF" w:rsidRDefault="00CC0DCF" w:rsidP="00126FE8">
      <w:pPr>
        <w:pStyle w:val="BodyTextIndent2"/>
        <w:ind w:hanging="720"/>
        <w:jc w:val="both"/>
        <w:rPr>
          <w:rFonts w:ascii="Century Gothic" w:hAnsi="Century Gothic" w:cs="Century Gothic"/>
          <w:sz w:val="22"/>
          <w:szCs w:val="22"/>
        </w:rPr>
      </w:pPr>
    </w:p>
    <w:p w14:paraId="134E186C" w14:textId="196D1EFA" w:rsidR="00126FE8" w:rsidRDefault="00CC0DCF" w:rsidP="00516C39">
      <w:pPr>
        <w:ind w:left="1080"/>
        <w:jc w:val="both"/>
        <w:rPr>
          <w:rFonts w:ascii="Century Gothic" w:hAnsi="Century Gothic" w:cs="Century Gothic"/>
        </w:rPr>
      </w:pPr>
      <w:r w:rsidRPr="00065EFE">
        <w:rPr>
          <w:rFonts w:ascii="Century Gothic" w:hAnsi="Century Gothic" w:cs="Century Gothic"/>
        </w:rPr>
        <w:t>Participa</w:t>
      </w:r>
      <w:r>
        <w:rPr>
          <w:rFonts w:ascii="Century Gothic" w:hAnsi="Century Gothic" w:cs="Century Gothic"/>
        </w:rPr>
        <w:t>n</w:t>
      </w:r>
      <w:r w:rsidRPr="00065EFE">
        <w:rPr>
          <w:rFonts w:ascii="Century Gothic" w:hAnsi="Century Gothic" w:cs="Century Gothic"/>
        </w:rPr>
        <w:t>t</w:t>
      </w:r>
      <w:r>
        <w:rPr>
          <w:rFonts w:ascii="Century Gothic" w:hAnsi="Century Gothic" w:cs="Century Gothic"/>
        </w:rPr>
        <w:t>s</w:t>
      </w:r>
      <w:r w:rsidRPr="00065EFE">
        <w:rPr>
          <w:rFonts w:ascii="Century Gothic" w:hAnsi="Century Gothic" w:cs="Century Gothic"/>
        </w:rPr>
        <w:t xml:space="preserve"> will be informed about any benefits they have accrued as part of the loyalty scheme via a written statement or email at least once a year.</w:t>
      </w:r>
      <w:r>
        <w:rPr>
          <w:rFonts w:ascii="Century Gothic" w:hAnsi="Century Gothic" w:cs="Century Gothic"/>
        </w:rPr>
        <w:t xml:space="preserve"> </w:t>
      </w:r>
      <w:r w:rsidRPr="00065EFE">
        <w:rPr>
          <w:rFonts w:ascii="Century Gothic" w:hAnsi="Century Gothic" w:cs="Century Gothic"/>
        </w:rPr>
        <w:t xml:space="preserve"> Self-excluded persons may not join or remain in any</w:t>
      </w:r>
      <w:r>
        <w:rPr>
          <w:rFonts w:ascii="Century Gothic" w:hAnsi="Century Gothic" w:cs="Century Gothic"/>
        </w:rPr>
        <w:t xml:space="preserve"> </w:t>
      </w:r>
      <w:r w:rsidRPr="00065EFE">
        <w:rPr>
          <w:rFonts w:ascii="Century Gothic" w:hAnsi="Century Gothic" w:cs="Century Gothic"/>
        </w:rPr>
        <w:t>loyalty scheme.</w:t>
      </w:r>
    </w:p>
    <w:p w14:paraId="008BA160" w14:textId="77777777" w:rsidR="00CC0DCF" w:rsidRDefault="00CC0DCF" w:rsidP="00EF3341">
      <w:pPr>
        <w:pStyle w:val="BodyTextIndent2"/>
        <w:numPr>
          <w:ilvl w:val="0"/>
          <w:numId w:val="2"/>
        </w:numPr>
        <w:rPr>
          <w:rFonts w:ascii="Century Gothic" w:hAnsi="Century Gothic" w:cs="Century Gothic"/>
          <w:b/>
          <w:bCs/>
          <w:sz w:val="22"/>
          <w:szCs w:val="22"/>
        </w:rPr>
      </w:pPr>
      <w:r w:rsidRPr="001B666D">
        <w:rPr>
          <w:rFonts w:ascii="Century Gothic" w:hAnsi="Century Gothic" w:cs="Century Gothic"/>
          <w:b/>
          <w:bCs/>
          <w:sz w:val="22"/>
          <w:szCs w:val="22"/>
        </w:rPr>
        <w:t>Implementation of the Code</w:t>
      </w:r>
    </w:p>
    <w:p w14:paraId="1A802335" w14:textId="77777777" w:rsidR="00CC0DCF" w:rsidRDefault="00CC0DCF" w:rsidP="00516C39">
      <w:pPr>
        <w:pStyle w:val="BodyTextIndent2"/>
        <w:ind w:left="0"/>
        <w:rPr>
          <w:rFonts w:ascii="Century Gothic" w:hAnsi="Century Gothic" w:cs="Century Gothic"/>
          <w:sz w:val="22"/>
          <w:szCs w:val="22"/>
        </w:rPr>
      </w:pPr>
      <w:r w:rsidRPr="001B666D">
        <w:rPr>
          <w:rFonts w:ascii="Century Gothic" w:hAnsi="Century Gothic" w:cs="Century Gothic"/>
          <w:sz w:val="22"/>
          <w:szCs w:val="22"/>
        </w:rPr>
        <w:t xml:space="preserve"> </w:t>
      </w:r>
    </w:p>
    <w:p w14:paraId="632E4AF2" w14:textId="7BCF79B5" w:rsidR="00CC0DCF" w:rsidRDefault="00CC0DCF" w:rsidP="00075BB4">
      <w:pPr>
        <w:tabs>
          <w:tab w:val="left" w:pos="1080"/>
          <w:tab w:val="left" w:pos="1440"/>
          <w:tab w:val="left" w:pos="2160"/>
        </w:tabs>
        <w:spacing w:line="264" w:lineRule="auto"/>
        <w:ind w:left="1080"/>
        <w:jc w:val="both"/>
        <w:rPr>
          <w:rFonts w:ascii="Century Gothic" w:hAnsi="Century Gothic" w:cs="Century Gothic"/>
        </w:rPr>
      </w:pPr>
      <w:r w:rsidRPr="003F0AC1">
        <w:rPr>
          <w:rFonts w:ascii="Century Gothic" w:hAnsi="Century Gothic" w:cs="Century Gothic"/>
        </w:rPr>
        <w:t>Th</w:t>
      </w:r>
      <w:r w:rsidR="00F76DC3">
        <w:rPr>
          <w:rFonts w:ascii="Century Gothic" w:hAnsi="Century Gothic" w:cs="Century Gothic"/>
        </w:rPr>
        <w:t>is v</w:t>
      </w:r>
      <w:r w:rsidRPr="003F0AC1">
        <w:rPr>
          <w:rFonts w:ascii="Century Gothic" w:hAnsi="Century Gothic" w:cs="Century Gothic"/>
        </w:rPr>
        <w:t>enue is to ensure that the Code is included in the induction process provided for staff prior to the</w:t>
      </w:r>
      <w:r>
        <w:rPr>
          <w:rFonts w:ascii="Century Gothic" w:hAnsi="Century Gothic" w:cs="Century Gothic"/>
        </w:rPr>
        <w:t>ir</w:t>
      </w:r>
      <w:r w:rsidRPr="003F0AC1">
        <w:rPr>
          <w:rFonts w:ascii="Century Gothic" w:hAnsi="Century Gothic" w:cs="Century Gothic"/>
        </w:rPr>
        <w:t xml:space="preserve"> commencement of employment.  At the introduction of the Code the </w:t>
      </w:r>
      <w:r w:rsidR="00F76DC3">
        <w:rPr>
          <w:rFonts w:ascii="Century Gothic" w:hAnsi="Century Gothic" w:cs="Century Gothic"/>
        </w:rPr>
        <w:t>v</w:t>
      </w:r>
      <w:r w:rsidRPr="003F0AC1">
        <w:rPr>
          <w:rFonts w:ascii="Century Gothic" w:hAnsi="Century Gothic" w:cs="Century Gothic"/>
        </w:rPr>
        <w:t xml:space="preserve">enue is to ensure that all staff currently employed by the venue receives </w:t>
      </w:r>
      <w:r>
        <w:rPr>
          <w:rFonts w:ascii="Century Gothic" w:hAnsi="Century Gothic" w:cs="Century Gothic"/>
        </w:rPr>
        <w:t>a copy of the Code</w:t>
      </w:r>
      <w:r w:rsidRPr="003F0AC1">
        <w:rPr>
          <w:rFonts w:ascii="Century Gothic" w:hAnsi="Century Gothic" w:cs="Century Gothic"/>
        </w:rPr>
        <w:t>. The venue will also ensure that PVS Australia Pty Ltd conduct regular Code compliance audits.</w:t>
      </w:r>
      <w:r>
        <w:rPr>
          <w:rFonts w:ascii="Century Gothic" w:hAnsi="Century Gothic" w:cs="Century Gothic"/>
        </w:rPr>
        <w:t xml:space="preserve"> The frequency of these audits will be at the discretion of the </w:t>
      </w:r>
      <w:r w:rsidR="00E04452">
        <w:rPr>
          <w:rFonts w:ascii="Century Gothic" w:hAnsi="Century Gothic" w:cs="Century Gothic"/>
        </w:rPr>
        <w:t>v</w:t>
      </w:r>
      <w:r>
        <w:rPr>
          <w:rFonts w:ascii="Century Gothic" w:hAnsi="Century Gothic" w:cs="Century Gothic"/>
        </w:rPr>
        <w:t>enue and PVS Australia Pty Ltd</w:t>
      </w:r>
      <w:r w:rsidR="00516C39">
        <w:rPr>
          <w:rFonts w:ascii="Century Gothic" w:hAnsi="Century Gothic" w:cs="Century Gothic"/>
        </w:rPr>
        <w:t>.</w:t>
      </w:r>
    </w:p>
    <w:p w14:paraId="01FE0766" w14:textId="77777777" w:rsidR="00CC0DCF" w:rsidRDefault="00CC0DCF" w:rsidP="00EF3341">
      <w:pPr>
        <w:pStyle w:val="BodyTextIndent2"/>
        <w:numPr>
          <w:ilvl w:val="0"/>
          <w:numId w:val="2"/>
        </w:numPr>
        <w:rPr>
          <w:rFonts w:ascii="Century Gothic" w:hAnsi="Century Gothic" w:cs="Century Gothic"/>
          <w:b/>
          <w:bCs/>
          <w:sz w:val="22"/>
          <w:szCs w:val="22"/>
        </w:rPr>
      </w:pPr>
      <w:r w:rsidRPr="001B666D">
        <w:rPr>
          <w:rFonts w:ascii="Century Gothic" w:hAnsi="Century Gothic" w:cs="Century Gothic"/>
          <w:b/>
          <w:bCs/>
          <w:sz w:val="22"/>
          <w:szCs w:val="22"/>
        </w:rPr>
        <w:t>Review of the Code</w:t>
      </w:r>
    </w:p>
    <w:p w14:paraId="72210942" w14:textId="77777777" w:rsidR="00CC0DCF" w:rsidRDefault="00CC0DCF" w:rsidP="00516C39">
      <w:pPr>
        <w:pStyle w:val="BodyTextIndent2"/>
        <w:ind w:left="0"/>
        <w:rPr>
          <w:rFonts w:ascii="Century Gothic" w:hAnsi="Century Gothic" w:cs="Century Gothic"/>
          <w:b/>
          <w:bCs/>
          <w:sz w:val="22"/>
          <w:szCs w:val="22"/>
        </w:rPr>
      </w:pPr>
    </w:p>
    <w:p w14:paraId="0AC0AE44" w14:textId="1F65E781" w:rsidR="00CC0DCF" w:rsidRPr="001B666D" w:rsidRDefault="00CC0DCF" w:rsidP="00516C39">
      <w:pPr>
        <w:tabs>
          <w:tab w:val="left" w:pos="1080"/>
          <w:tab w:val="left" w:pos="1440"/>
          <w:tab w:val="left" w:pos="2160"/>
        </w:tabs>
        <w:spacing w:line="264" w:lineRule="auto"/>
        <w:ind w:left="1080" w:hanging="720"/>
        <w:jc w:val="both"/>
        <w:rPr>
          <w:rFonts w:ascii="Century Gothic" w:hAnsi="Century Gothic" w:cs="Century Gothic"/>
        </w:rPr>
      </w:pPr>
      <w:r>
        <w:rPr>
          <w:rFonts w:ascii="Century Gothic" w:hAnsi="Century Gothic" w:cs="Century Gothic"/>
        </w:rPr>
        <w:tab/>
      </w:r>
      <w:r w:rsidRPr="001B666D">
        <w:rPr>
          <w:rFonts w:ascii="Century Gothic" w:hAnsi="Century Gothic" w:cs="Century Gothic"/>
        </w:rPr>
        <w:t xml:space="preserve">This Code is reviewed annually to ensure that it complies with the Gambling Regulation Act and any Ministerial </w:t>
      </w:r>
      <w:r>
        <w:rPr>
          <w:rFonts w:ascii="Century Gothic" w:hAnsi="Century Gothic" w:cs="Century Gothic"/>
        </w:rPr>
        <w:t>D</w:t>
      </w:r>
      <w:r w:rsidRPr="001B666D">
        <w:rPr>
          <w:rFonts w:ascii="Century Gothic" w:hAnsi="Century Gothic" w:cs="Century Gothic"/>
        </w:rPr>
        <w:t xml:space="preserve">irections.  The operation and effectiveness of the Code for the preceding 12 months will also be reviewed at this time.  The review seeks feedback from all relevant stakeholders, including venue staff, </w:t>
      </w:r>
      <w:r w:rsidR="00861F9C" w:rsidRPr="001B666D">
        <w:rPr>
          <w:rFonts w:ascii="Century Gothic" w:hAnsi="Century Gothic" w:cs="Century Gothic"/>
        </w:rPr>
        <w:t>customers,</w:t>
      </w:r>
      <w:r w:rsidRPr="001B666D">
        <w:rPr>
          <w:rFonts w:ascii="Century Gothic" w:hAnsi="Century Gothic" w:cs="Century Gothic"/>
        </w:rPr>
        <w:t xml:space="preserve"> and problem gambling support services. </w:t>
      </w:r>
    </w:p>
    <w:p w14:paraId="1CEA1A55" w14:textId="068FDBBC" w:rsidR="00CC0DCF" w:rsidRDefault="00CC0DCF" w:rsidP="00126FE8">
      <w:pPr>
        <w:ind w:left="1080"/>
        <w:jc w:val="both"/>
      </w:pPr>
      <w:r w:rsidRPr="001B666D">
        <w:rPr>
          <w:rFonts w:ascii="Century Gothic" w:hAnsi="Century Gothic" w:cs="Century Gothic"/>
        </w:rPr>
        <w:t xml:space="preserve">Required changes </w:t>
      </w:r>
      <w:r>
        <w:rPr>
          <w:rFonts w:ascii="Century Gothic" w:hAnsi="Century Gothic" w:cs="Century Gothic"/>
        </w:rPr>
        <w:t xml:space="preserve">to the venue’s practices </w:t>
      </w:r>
      <w:r w:rsidRPr="001B666D">
        <w:rPr>
          <w:rFonts w:ascii="Century Gothic" w:hAnsi="Century Gothic" w:cs="Century Gothic"/>
        </w:rPr>
        <w:t>will be noted and then implemented where possible.  Any changes will be recorded in the venue’s Responsible Gambling Register.</w:t>
      </w:r>
      <w:r>
        <w:rPr>
          <w:rFonts w:ascii="Century Gothic" w:hAnsi="Century Gothic" w:cs="Century Gothic"/>
        </w:rPr>
        <w:t xml:space="preserve">  </w:t>
      </w:r>
    </w:p>
    <w:p w14:paraId="2FB5EA8E" w14:textId="37C86ED4" w:rsidR="004E6AD2" w:rsidRPr="00C0335F" w:rsidRDefault="004E6AD2" w:rsidP="00CC0DCF">
      <w:pPr>
        <w:pStyle w:val="TOCHeading"/>
      </w:pPr>
    </w:p>
    <w:sectPr w:rsidR="004E6AD2" w:rsidRPr="00C0335F" w:rsidSect="004B3BE0">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494CB" w14:textId="77777777" w:rsidR="00ED0B09" w:rsidRDefault="00ED0B09" w:rsidP="008D3FDC">
      <w:pPr>
        <w:spacing w:after="0" w:line="240" w:lineRule="auto"/>
      </w:pPr>
      <w:r>
        <w:separator/>
      </w:r>
    </w:p>
  </w:endnote>
  <w:endnote w:type="continuationSeparator" w:id="0">
    <w:p w14:paraId="1A060D8C" w14:textId="77777777" w:rsidR="00ED0B09" w:rsidRDefault="00ED0B09" w:rsidP="008D3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728FF" w14:textId="48F2D2F8" w:rsidR="002B05FD" w:rsidRPr="004805E3" w:rsidRDefault="002B05FD">
    <w:pPr>
      <w:pStyle w:val="Footer"/>
      <w:jc w:val="center"/>
      <w:rPr>
        <w:caps/>
        <w:noProof/>
      </w:rPr>
    </w:pPr>
    <w:r w:rsidRPr="004805E3">
      <w:rPr>
        <w:caps/>
      </w:rPr>
      <w:fldChar w:fldCharType="begin"/>
    </w:r>
    <w:r w:rsidRPr="004805E3">
      <w:rPr>
        <w:caps/>
      </w:rPr>
      <w:instrText xml:space="preserve"> PAGE   \* MERGEFORMAT </w:instrText>
    </w:r>
    <w:r w:rsidRPr="004805E3">
      <w:rPr>
        <w:caps/>
      </w:rPr>
      <w:fldChar w:fldCharType="separate"/>
    </w:r>
    <w:r w:rsidR="00BB544C">
      <w:rPr>
        <w:caps/>
        <w:noProof/>
      </w:rPr>
      <w:t>8</w:t>
    </w:r>
    <w:r w:rsidRPr="004805E3">
      <w:rPr>
        <w:caps/>
        <w:noProof/>
      </w:rPr>
      <w:fldChar w:fldCharType="end"/>
    </w:r>
  </w:p>
  <w:p w14:paraId="719D9562" w14:textId="5DB3761C" w:rsidR="002B05FD" w:rsidRDefault="002B0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650707"/>
      <w:docPartObj>
        <w:docPartGallery w:val="Page Numbers (Bottom of Page)"/>
        <w:docPartUnique/>
      </w:docPartObj>
    </w:sdtPr>
    <w:sdtEndPr>
      <w:rPr>
        <w:noProof/>
      </w:rPr>
    </w:sdtEndPr>
    <w:sdtContent>
      <w:p w14:paraId="3C4CCB2E" w14:textId="5137A7A9" w:rsidR="002B05FD" w:rsidRDefault="002B05FD">
        <w:pPr>
          <w:pStyle w:val="Footer"/>
          <w:jc w:val="center"/>
        </w:pPr>
        <w:r>
          <w:fldChar w:fldCharType="begin"/>
        </w:r>
        <w:r>
          <w:instrText xml:space="preserve"> PAGE   \* MERGEFORMAT </w:instrText>
        </w:r>
        <w:r>
          <w:fldChar w:fldCharType="separate"/>
        </w:r>
        <w:r w:rsidR="00BB544C">
          <w:rPr>
            <w:noProof/>
          </w:rPr>
          <w:t>2</w:t>
        </w:r>
        <w:r>
          <w:rPr>
            <w:noProof/>
          </w:rPr>
          <w:fldChar w:fldCharType="end"/>
        </w:r>
      </w:p>
    </w:sdtContent>
  </w:sdt>
  <w:p w14:paraId="739D1E32" w14:textId="77777777" w:rsidR="002B05FD" w:rsidRDefault="002B05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15BFF" w14:textId="533F9C0D" w:rsidR="003E5ABE" w:rsidRPr="004B3BE0" w:rsidRDefault="00EF3341" w:rsidP="004B3BE0">
    <w:pPr>
      <w:pBdr>
        <w:top w:val="single" w:sz="4" w:space="1" w:color="auto"/>
      </w:pBdr>
      <w:tabs>
        <w:tab w:val="center" w:pos="4153"/>
        <w:tab w:val="right" w:pos="8306"/>
      </w:tabs>
      <w:spacing w:after="0" w:line="240" w:lineRule="auto"/>
      <w:rPr>
        <w:rFonts w:ascii="Arial" w:hAnsi="Arial" w:cs="Arial"/>
        <w:sz w:val="16"/>
        <w:szCs w:val="16"/>
      </w:rPr>
    </w:pPr>
    <w:r w:rsidRPr="004B3BE0">
      <w:rPr>
        <w:rFonts w:ascii="Arial" w:hAnsi="Arial" w:cs="Arial"/>
        <w:sz w:val="16"/>
        <w:szCs w:val="16"/>
      </w:rPr>
      <w:t>PVS Pty Ltd Responsible Gambling Code of Conduct</w:t>
    </w:r>
    <w:r w:rsidR="005608D3">
      <w:rPr>
        <w:rFonts w:ascii="Arial" w:hAnsi="Arial" w:cs="Arial"/>
        <w:sz w:val="16"/>
        <w:szCs w:val="16"/>
      </w:rPr>
      <w:t xml:space="preserve"> August 2020</w:t>
    </w:r>
    <w:r w:rsidRPr="004B3BE0">
      <w:rPr>
        <w:rFonts w:ascii="Arial" w:hAnsi="Arial" w:cs="Arial"/>
        <w:sz w:val="16"/>
        <w:szCs w:val="16"/>
      </w:rPr>
      <w:tab/>
      <w:t xml:space="preserve">                                                                           page </w:t>
    </w:r>
    <w:r w:rsidRPr="004B3BE0">
      <w:rPr>
        <w:rFonts w:ascii="Arial" w:hAnsi="Arial" w:cs="Arial"/>
        <w:sz w:val="16"/>
        <w:szCs w:val="16"/>
      </w:rPr>
      <w:fldChar w:fldCharType="begin"/>
    </w:r>
    <w:r w:rsidRPr="004B3BE0">
      <w:rPr>
        <w:rFonts w:ascii="Arial" w:hAnsi="Arial" w:cs="Arial"/>
        <w:sz w:val="16"/>
        <w:szCs w:val="16"/>
      </w:rPr>
      <w:instrText xml:space="preserve"> PAGE </w:instrText>
    </w:r>
    <w:r w:rsidRPr="004B3BE0">
      <w:rPr>
        <w:rFonts w:ascii="Arial" w:hAnsi="Arial" w:cs="Arial"/>
        <w:sz w:val="16"/>
        <w:szCs w:val="16"/>
      </w:rPr>
      <w:fldChar w:fldCharType="separate"/>
    </w:r>
    <w:r>
      <w:rPr>
        <w:rFonts w:ascii="Arial" w:hAnsi="Arial" w:cs="Arial"/>
        <w:noProof/>
        <w:sz w:val="16"/>
        <w:szCs w:val="16"/>
      </w:rPr>
      <w:t>1</w:t>
    </w:r>
    <w:r w:rsidRPr="004B3BE0">
      <w:rPr>
        <w:rFonts w:ascii="Arial" w:hAnsi="Arial" w:cs="Arial"/>
        <w:sz w:val="16"/>
        <w:szCs w:val="16"/>
      </w:rPr>
      <w:fldChar w:fldCharType="end"/>
    </w:r>
    <w:r w:rsidRPr="004B3BE0">
      <w:rPr>
        <w:rFonts w:ascii="Arial" w:hAnsi="Arial" w:cs="Arial"/>
        <w:sz w:val="16"/>
        <w:szCs w:val="16"/>
      </w:rPr>
      <w:t xml:space="preserve"> of </w:t>
    </w:r>
    <w:r w:rsidR="00516C39">
      <w:rPr>
        <w:rFonts w:ascii="Arial" w:hAnsi="Arial" w:cs="Arial"/>
        <w:sz w:val="16"/>
        <w:szCs w:val="16"/>
      </w:rPr>
      <w:t>8</w:t>
    </w:r>
  </w:p>
  <w:p w14:paraId="37531403" w14:textId="77777777" w:rsidR="003E5ABE" w:rsidRPr="004B3BE0" w:rsidRDefault="00ED0B09" w:rsidP="004B3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EE3DF" w14:textId="77777777" w:rsidR="00ED0B09" w:rsidRDefault="00ED0B09" w:rsidP="008D3FDC">
      <w:pPr>
        <w:spacing w:after="0" w:line="240" w:lineRule="auto"/>
      </w:pPr>
      <w:r>
        <w:separator/>
      </w:r>
    </w:p>
  </w:footnote>
  <w:footnote w:type="continuationSeparator" w:id="0">
    <w:p w14:paraId="48C88198" w14:textId="77777777" w:rsidR="00ED0B09" w:rsidRDefault="00ED0B09" w:rsidP="008D3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222F"/>
    <w:multiLevelType w:val="hybridMultilevel"/>
    <w:tmpl w:val="14F67F7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2D85AB0"/>
    <w:multiLevelType w:val="hybridMultilevel"/>
    <w:tmpl w:val="B308CA7C"/>
    <w:lvl w:ilvl="0" w:tplc="0C090001">
      <w:start w:val="1"/>
      <w:numFmt w:val="bullet"/>
      <w:lvlText w:val=""/>
      <w:lvlJc w:val="left"/>
      <w:pPr>
        <w:tabs>
          <w:tab w:val="num" w:pos="1800"/>
        </w:tabs>
        <w:ind w:left="1800" w:hanging="360"/>
      </w:pPr>
      <w:rPr>
        <w:rFonts w:ascii="Symbol" w:hAnsi="Symbol"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cs="Wingdings" w:hint="default"/>
      </w:rPr>
    </w:lvl>
    <w:lvl w:ilvl="3" w:tplc="0C090001">
      <w:start w:val="1"/>
      <w:numFmt w:val="bullet"/>
      <w:lvlText w:val=""/>
      <w:lvlJc w:val="left"/>
      <w:pPr>
        <w:tabs>
          <w:tab w:val="num" w:pos="3960"/>
        </w:tabs>
        <w:ind w:left="3960" w:hanging="360"/>
      </w:pPr>
      <w:rPr>
        <w:rFonts w:ascii="Symbol" w:hAnsi="Symbol" w:cs="Symbol" w:hint="default"/>
      </w:rPr>
    </w:lvl>
    <w:lvl w:ilvl="4" w:tplc="0C090003">
      <w:start w:val="1"/>
      <w:numFmt w:val="bullet"/>
      <w:lvlText w:val="o"/>
      <w:lvlJc w:val="left"/>
      <w:pPr>
        <w:tabs>
          <w:tab w:val="num" w:pos="4680"/>
        </w:tabs>
        <w:ind w:left="4680" w:hanging="360"/>
      </w:pPr>
      <w:rPr>
        <w:rFonts w:ascii="Courier New" w:hAnsi="Courier New" w:cs="Courier New" w:hint="default"/>
      </w:rPr>
    </w:lvl>
    <w:lvl w:ilvl="5" w:tplc="0C090005">
      <w:start w:val="1"/>
      <w:numFmt w:val="bullet"/>
      <w:lvlText w:val=""/>
      <w:lvlJc w:val="left"/>
      <w:pPr>
        <w:tabs>
          <w:tab w:val="num" w:pos="5400"/>
        </w:tabs>
        <w:ind w:left="5400" w:hanging="360"/>
      </w:pPr>
      <w:rPr>
        <w:rFonts w:ascii="Wingdings" w:hAnsi="Wingdings" w:cs="Wingdings" w:hint="default"/>
      </w:rPr>
    </w:lvl>
    <w:lvl w:ilvl="6" w:tplc="0C090001">
      <w:start w:val="1"/>
      <w:numFmt w:val="bullet"/>
      <w:lvlText w:val=""/>
      <w:lvlJc w:val="left"/>
      <w:pPr>
        <w:tabs>
          <w:tab w:val="num" w:pos="6120"/>
        </w:tabs>
        <w:ind w:left="6120" w:hanging="360"/>
      </w:pPr>
      <w:rPr>
        <w:rFonts w:ascii="Symbol" w:hAnsi="Symbol" w:cs="Symbol" w:hint="default"/>
      </w:rPr>
    </w:lvl>
    <w:lvl w:ilvl="7" w:tplc="0C090003">
      <w:start w:val="1"/>
      <w:numFmt w:val="bullet"/>
      <w:lvlText w:val="o"/>
      <w:lvlJc w:val="left"/>
      <w:pPr>
        <w:tabs>
          <w:tab w:val="num" w:pos="6840"/>
        </w:tabs>
        <w:ind w:left="6840" w:hanging="360"/>
      </w:pPr>
      <w:rPr>
        <w:rFonts w:ascii="Courier New" w:hAnsi="Courier New" w:cs="Courier New" w:hint="default"/>
      </w:rPr>
    </w:lvl>
    <w:lvl w:ilvl="8" w:tplc="0C090005">
      <w:start w:val="1"/>
      <w:numFmt w:val="bullet"/>
      <w:lvlText w:val=""/>
      <w:lvlJc w:val="left"/>
      <w:pPr>
        <w:tabs>
          <w:tab w:val="num" w:pos="7560"/>
        </w:tabs>
        <w:ind w:left="7560" w:hanging="360"/>
      </w:pPr>
      <w:rPr>
        <w:rFonts w:ascii="Wingdings" w:hAnsi="Wingdings" w:cs="Wingdings" w:hint="default"/>
      </w:rPr>
    </w:lvl>
  </w:abstractNum>
  <w:abstractNum w:abstractNumId="2" w15:restartNumberingAfterBreak="0">
    <w:nsid w:val="0A7A248C"/>
    <w:multiLevelType w:val="hybridMultilevel"/>
    <w:tmpl w:val="E884B58C"/>
    <w:lvl w:ilvl="0" w:tplc="EF10DF88">
      <w:start w:val="1"/>
      <w:numFmt w:val="bullet"/>
      <w:lvlText w:val=""/>
      <w:lvlJc w:val="left"/>
      <w:pPr>
        <w:tabs>
          <w:tab w:val="num" w:pos="1020"/>
        </w:tabs>
        <w:ind w:left="1020" w:hanging="340"/>
      </w:pPr>
      <w:rPr>
        <w:rFonts w:ascii="Symbol" w:hAnsi="Symbol" w:cs="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color w:val="auto"/>
      </w:rPr>
    </w:lvl>
    <w:lvl w:ilvl="2" w:tplc="0C090005">
      <w:start w:val="1"/>
      <w:numFmt w:val="bullet"/>
      <w:lvlText w:val=""/>
      <w:lvlJc w:val="left"/>
      <w:pPr>
        <w:tabs>
          <w:tab w:val="num" w:pos="2340"/>
        </w:tabs>
        <w:ind w:left="2340" w:hanging="360"/>
      </w:pPr>
      <w:rPr>
        <w:rFonts w:ascii="Wingdings" w:hAnsi="Wingdings" w:cs="Wingdings" w:hint="default"/>
        <w:color w:val="auto"/>
      </w:r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 w15:restartNumberingAfterBreak="0">
    <w:nsid w:val="0BCA0925"/>
    <w:multiLevelType w:val="hybridMultilevel"/>
    <w:tmpl w:val="0B4479A6"/>
    <w:lvl w:ilvl="0" w:tplc="792AB8C4">
      <w:start w:val="1"/>
      <w:numFmt w:val="lowerLetter"/>
      <w:lvlText w:val="(%1)"/>
      <w:lvlJc w:val="left"/>
      <w:pPr>
        <w:ind w:hanging="720"/>
      </w:pPr>
      <w:rPr>
        <w:rFonts w:ascii="Century Gothic" w:eastAsia="Century Gothic" w:hAnsi="Century Gothic" w:hint="default"/>
        <w:spacing w:val="-2"/>
        <w:w w:val="99"/>
        <w:sz w:val="22"/>
        <w:szCs w:val="22"/>
      </w:rPr>
    </w:lvl>
    <w:lvl w:ilvl="1" w:tplc="B8ECDB30">
      <w:start w:val="1"/>
      <w:numFmt w:val="bullet"/>
      <w:lvlText w:val="o"/>
      <w:lvlJc w:val="left"/>
      <w:pPr>
        <w:ind w:hanging="360"/>
      </w:pPr>
      <w:rPr>
        <w:rFonts w:ascii="Courier New" w:eastAsia="Courier New" w:hAnsi="Courier New" w:hint="default"/>
        <w:w w:val="99"/>
        <w:sz w:val="22"/>
        <w:szCs w:val="22"/>
      </w:rPr>
    </w:lvl>
    <w:lvl w:ilvl="2" w:tplc="5C20B7DA">
      <w:start w:val="1"/>
      <w:numFmt w:val="bullet"/>
      <w:lvlText w:val="•"/>
      <w:lvlJc w:val="left"/>
      <w:rPr>
        <w:rFonts w:hint="default"/>
      </w:rPr>
    </w:lvl>
    <w:lvl w:ilvl="3" w:tplc="DEF4DA72">
      <w:start w:val="1"/>
      <w:numFmt w:val="bullet"/>
      <w:lvlText w:val="•"/>
      <w:lvlJc w:val="left"/>
      <w:rPr>
        <w:rFonts w:hint="default"/>
      </w:rPr>
    </w:lvl>
    <w:lvl w:ilvl="4" w:tplc="DB6ECD00">
      <w:start w:val="1"/>
      <w:numFmt w:val="bullet"/>
      <w:lvlText w:val="•"/>
      <w:lvlJc w:val="left"/>
      <w:rPr>
        <w:rFonts w:hint="default"/>
      </w:rPr>
    </w:lvl>
    <w:lvl w:ilvl="5" w:tplc="24204B9E">
      <w:start w:val="1"/>
      <w:numFmt w:val="bullet"/>
      <w:lvlText w:val="•"/>
      <w:lvlJc w:val="left"/>
      <w:rPr>
        <w:rFonts w:hint="default"/>
      </w:rPr>
    </w:lvl>
    <w:lvl w:ilvl="6" w:tplc="6CA8E47A">
      <w:start w:val="1"/>
      <w:numFmt w:val="bullet"/>
      <w:lvlText w:val="•"/>
      <w:lvlJc w:val="left"/>
      <w:rPr>
        <w:rFonts w:hint="default"/>
      </w:rPr>
    </w:lvl>
    <w:lvl w:ilvl="7" w:tplc="97E0DB52">
      <w:start w:val="1"/>
      <w:numFmt w:val="bullet"/>
      <w:lvlText w:val="•"/>
      <w:lvlJc w:val="left"/>
      <w:rPr>
        <w:rFonts w:hint="default"/>
      </w:rPr>
    </w:lvl>
    <w:lvl w:ilvl="8" w:tplc="5A88885C">
      <w:start w:val="1"/>
      <w:numFmt w:val="bullet"/>
      <w:lvlText w:val="•"/>
      <w:lvlJc w:val="left"/>
      <w:rPr>
        <w:rFonts w:hint="default"/>
      </w:rPr>
    </w:lvl>
  </w:abstractNum>
  <w:abstractNum w:abstractNumId="4" w15:restartNumberingAfterBreak="0">
    <w:nsid w:val="0D5519B5"/>
    <w:multiLevelType w:val="hybridMultilevel"/>
    <w:tmpl w:val="A2984656"/>
    <w:lvl w:ilvl="0" w:tplc="5A387436">
      <w:start w:val="1"/>
      <w:numFmt w:val="lowerLetter"/>
      <w:lvlText w:val="(%1)"/>
      <w:lvlJc w:val="left"/>
      <w:pPr>
        <w:ind w:left="1452" w:hanging="372"/>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184175F"/>
    <w:multiLevelType w:val="hybridMultilevel"/>
    <w:tmpl w:val="AA9C97E0"/>
    <w:lvl w:ilvl="0" w:tplc="5C20B7DA">
      <w:start w:val="1"/>
      <w:numFmt w:val="bullet"/>
      <w:lvlText w:val="•"/>
      <w:lvlJc w:val="left"/>
      <w:pPr>
        <w:ind w:left="2520" w:hanging="360"/>
      </w:pPr>
      <w:rPr>
        <w:rFont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15:restartNumberingAfterBreak="0">
    <w:nsid w:val="161A2750"/>
    <w:multiLevelType w:val="hybridMultilevel"/>
    <w:tmpl w:val="B44A1C80"/>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189A0E39"/>
    <w:multiLevelType w:val="hybridMultilevel"/>
    <w:tmpl w:val="2C3A1CEC"/>
    <w:lvl w:ilvl="0" w:tplc="5C20B7DA">
      <w:start w:val="1"/>
      <w:numFmt w:val="bullet"/>
      <w:lvlText w:val="•"/>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204125CC"/>
    <w:multiLevelType w:val="hybridMultilevel"/>
    <w:tmpl w:val="6FD24E3A"/>
    <w:lvl w:ilvl="0" w:tplc="989293A2">
      <w:start w:val="1"/>
      <w:numFmt w:val="decimal"/>
      <w:pStyle w:val="WW1stSingleNumbering"/>
      <w:lvlText w:val="%1."/>
      <w:lvlJc w:val="left"/>
      <w:pPr>
        <w:tabs>
          <w:tab w:val="num" w:pos="720"/>
        </w:tabs>
        <w:ind w:left="720" w:hanging="720"/>
      </w:pPr>
      <w:rPr>
        <w:rFonts w:hint="default"/>
      </w:rPr>
    </w:lvl>
    <w:lvl w:ilvl="1" w:tplc="0C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9C4941"/>
    <w:multiLevelType w:val="hybridMultilevel"/>
    <w:tmpl w:val="0C462BCA"/>
    <w:lvl w:ilvl="0" w:tplc="0C090001">
      <w:start w:val="1"/>
      <w:numFmt w:val="bullet"/>
      <w:lvlText w:val=""/>
      <w:lvlJc w:val="left"/>
      <w:pPr>
        <w:tabs>
          <w:tab w:val="num" w:pos="1800"/>
        </w:tabs>
        <w:ind w:left="1800" w:hanging="360"/>
      </w:pPr>
      <w:rPr>
        <w:rFonts w:ascii="Symbol" w:hAnsi="Symbol"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cs="Wingdings" w:hint="default"/>
      </w:rPr>
    </w:lvl>
    <w:lvl w:ilvl="3" w:tplc="0C090001">
      <w:start w:val="1"/>
      <w:numFmt w:val="bullet"/>
      <w:lvlText w:val=""/>
      <w:lvlJc w:val="left"/>
      <w:pPr>
        <w:tabs>
          <w:tab w:val="num" w:pos="3960"/>
        </w:tabs>
        <w:ind w:left="3960" w:hanging="360"/>
      </w:pPr>
      <w:rPr>
        <w:rFonts w:ascii="Symbol" w:hAnsi="Symbol" w:cs="Symbol" w:hint="default"/>
      </w:rPr>
    </w:lvl>
    <w:lvl w:ilvl="4" w:tplc="0C090003">
      <w:start w:val="1"/>
      <w:numFmt w:val="bullet"/>
      <w:lvlText w:val="o"/>
      <w:lvlJc w:val="left"/>
      <w:pPr>
        <w:tabs>
          <w:tab w:val="num" w:pos="4680"/>
        </w:tabs>
        <w:ind w:left="4680" w:hanging="360"/>
      </w:pPr>
      <w:rPr>
        <w:rFonts w:ascii="Courier New" w:hAnsi="Courier New" w:cs="Courier New" w:hint="default"/>
      </w:rPr>
    </w:lvl>
    <w:lvl w:ilvl="5" w:tplc="0C090005">
      <w:start w:val="1"/>
      <w:numFmt w:val="bullet"/>
      <w:lvlText w:val=""/>
      <w:lvlJc w:val="left"/>
      <w:pPr>
        <w:tabs>
          <w:tab w:val="num" w:pos="5400"/>
        </w:tabs>
        <w:ind w:left="5400" w:hanging="360"/>
      </w:pPr>
      <w:rPr>
        <w:rFonts w:ascii="Wingdings" w:hAnsi="Wingdings" w:cs="Wingdings" w:hint="default"/>
      </w:rPr>
    </w:lvl>
    <w:lvl w:ilvl="6" w:tplc="0C090001">
      <w:start w:val="1"/>
      <w:numFmt w:val="bullet"/>
      <w:lvlText w:val=""/>
      <w:lvlJc w:val="left"/>
      <w:pPr>
        <w:tabs>
          <w:tab w:val="num" w:pos="6120"/>
        </w:tabs>
        <w:ind w:left="6120" w:hanging="360"/>
      </w:pPr>
      <w:rPr>
        <w:rFonts w:ascii="Symbol" w:hAnsi="Symbol" w:cs="Symbol" w:hint="default"/>
      </w:rPr>
    </w:lvl>
    <w:lvl w:ilvl="7" w:tplc="0C090003">
      <w:start w:val="1"/>
      <w:numFmt w:val="bullet"/>
      <w:lvlText w:val="o"/>
      <w:lvlJc w:val="left"/>
      <w:pPr>
        <w:tabs>
          <w:tab w:val="num" w:pos="6840"/>
        </w:tabs>
        <w:ind w:left="6840" w:hanging="360"/>
      </w:pPr>
      <w:rPr>
        <w:rFonts w:ascii="Courier New" w:hAnsi="Courier New" w:cs="Courier New" w:hint="default"/>
      </w:rPr>
    </w:lvl>
    <w:lvl w:ilvl="8" w:tplc="0C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2BBF674C"/>
    <w:multiLevelType w:val="hybridMultilevel"/>
    <w:tmpl w:val="4D2E506E"/>
    <w:lvl w:ilvl="0" w:tplc="0C090001">
      <w:start w:val="1"/>
      <w:numFmt w:val="bullet"/>
      <w:lvlText w:val=""/>
      <w:lvlJc w:val="left"/>
      <w:pPr>
        <w:ind w:left="1800" w:hanging="360"/>
      </w:pPr>
      <w:rPr>
        <w:rFonts w:ascii="Symbol" w:hAnsi="Symbol" w:hint="default"/>
      </w:rPr>
    </w:lvl>
    <w:lvl w:ilvl="1" w:tplc="0C090001">
      <w:start w:val="1"/>
      <w:numFmt w:val="bullet"/>
      <w:lvlText w:val=""/>
      <w:lvlJc w:val="left"/>
      <w:pPr>
        <w:ind w:left="2520" w:hanging="36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2C4F1D64"/>
    <w:multiLevelType w:val="hybridMultilevel"/>
    <w:tmpl w:val="6F08FBE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2EE71080"/>
    <w:multiLevelType w:val="hybridMultilevel"/>
    <w:tmpl w:val="6E644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7F3B4E"/>
    <w:multiLevelType w:val="hybridMultilevel"/>
    <w:tmpl w:val="EEA4C1B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380D7F64"/>
    <w:multiLevelType w:val="hybridMultilevel"/>
    <w:tmpl w:val="DC4275D6"/>
    <w:lvl w:ilvl="0" w:tplc="C798CAF6">
      <w:start w:val="1"/>
      <w:numFmt w:val="lowerLetter"/>
      <w:lvlText w:val="(%1)"/>
      <w:lvlJc w:val="left"/>
      <w:pPr>
        <w:ind w:left="1452" w:hanging="372"/>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D6E72F7"/>
    <w:multiLevelType w:val="hybridMultilevel"/>
    <w:tmpl w:val="A2261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6946A6"/>
    <w:multiLevelType w:val="hybridMultilevel"/>
    <w:tmpl w:val="21CAC0CE"/>
    <w:lvl w:ilvl="0" w:tplc="C4B4A260">
      <w:start w:val="1"/>
      <w:numFmt w:val="decimal"/>
      <w:lvlText w:val="%1."/>
      <w:lvlJc w:val="left"/>
      <w:pPr>
        <w:tabs>
          <w:tab w:val="num" w:pos="1080"/>
        </w:tabs>
        <w:ind w:left="1080" w:hanging="720"/>
      </w:pPr>
      <w:rPr>
        <w:rFonts w:hint="default"/>
      </w:rPr>
    </w:lvl>
    <w:lvl w:ilvl="1" w:tplc="2C10BC04">
      <w:start w:val="1"/>
      <w:numFmt w:val="lowerLetter"/>
      <w:lvlText w:val="(%2)"/>
      <w:lvlJc w:val="left"/>
      <w:pPr>
        <w:tabs>
          <w:tab w:val="num" w:pos="1800"/>
        </w:tabs>
        <w:ind w:left="1800" w:hanging="720"/>
      </w:pPr>
      <w:rPr>
        <w:rFonts w:hint="default"/>
      </w:rPr>
    </w:lvl>
    <w:lvl w:ilvl="2" w:tplc="0C090001">
      <w:start w:val="1"/>
      <w:numFmt w:val="bullet"/>
      <w:lvlText w:val=""/>
      <w:lvlJc w:val="left"/>
      <w:pPr>
        <w:tabs>
          <w:tab w:val="num" w:pos="2340"/>
        </w:tabs>
        <w:ind w:left="2340" w:hanging="360"/>
      </w:pPr>
      <w:rPr>
        <w:rFonts w:ascii="Symbol" w:hAnsi="Symbol" w:hint="default"/>
      </w:rPr>
    </w:lvl>
    <w:lvl w:ilvl="3" w:tplc="20E0B194">
      <w:start w:val="8"/>
      <w:numFmt w:val="decimal"/>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0E95EB7"/>
    <w:multiLevelType w:val="hybridMultilevel"/>
    <w:tmpl w:val="68DA0CA8"/>
    <w:lvl w:ilvl="0" w:tplc="409AE0D6">
      <w:start w:val="7"/>
      <w:numFmt w:val="decimal"/>
      <w:lvlText w:val="%1."/>
      <w:lvlJc w:val="left"/>
      <w:pPr>
        <w:tabs>
          <w:tab w:val="num" w:pos="1080"/>
        </w:tabs>
        <w:ind w:left="1080" w:hanging="72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8" w15:restartNumberingAfterBreak="0">
    <w:nsid w:val="429B66F7"/>
    <w:multiLevelType w:val="hybridMultilevel"/>
    <w:tmpl w:val="9C281EC6"/>
    <w:lvl w:ilvl="0" w:tplc="C9F2C0B6">
      <w:start w:val="1"/>
      <w:numFmt w:val="lowerLetter"/>
      <w:lvlText w:val="(%1)"/>
      <w:lvlJc w:val="left"/>
      <w:pPr>
        <w:ind w:left="1452" w:hanging="372"/>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45C25C84"/>
    <w:multiLevelType w:val="hybridMultilevel"/>
    <w:tmpl w:val="106654CC"/>
    <w:lvl w:ilvl="0" w:tplc="0C090003">
      <w:start w:val="1"/>
      <w:numFmt w:val="bullet"/>
      <w:lvlText w:val="o"/>
      <w:lvlJc w:val="left"/>
      <w:pPr>
        <w:tabs>
          <w:tab w:val="num" w:pos="1800"/>
        </w:tabs>
        <w:ind w:left="1800" w:hanging="360"/>
      </w:pPr>
      <w:rPr>
        <w:rFonts w:ascii="Courier New" w:hAnsi="Courier New" w:cs="Courier New"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cs="Wingdings" w:hint="default"/>
      </w:rPr>
    </w:lvl>
    <w:lvl w:ilvl="3" w:tplc="0C090001">
      <w:start w:val="1"/>
      <w:numFmt w:val="bullet"/>
      <w:lvlText w:val=""/>
      <w:lvlJc w:val="left"/>
      <w:pPr>
        <w:tabs>
          <w:tab w:val="num" w:pos="3960"/>
        </w:tabs>
        <w:ind w:left="3960" w:hanging="360"/>
      </w:pPr>
      <w:rPr>
        <w:rFonts w:ascii="Symbol" w:hAnsi="Symbol" w:cs="Symbol" w:hint="default"/>
      </w:rPr>
    </w:lvl>
    <w:lvl w:ilvl="4" w:tplc="0C090003">
      <w:start w:val="1"/>
      <w:numFmt w:val="bullet"/>
      <w:lvlText w:val="o"/>
      <w:lvlJc w:val="left"/>
      <w:pPr>
        <w:tabs>
          <w:tab w:val="num" w:pos="4680"/>
        </w:tabs>
        <w:ind w:left="4680" w:hanging="360"/>
      </w:pPr>
      <w:rPr>
        <w:rFonts w:ascii="Courier New" w:hAnsi="Courier New" w:cs="Courier New" w:hint="default"/>
      </w:rPr>
    </w:lvl>
    <w:lvl w:ilvl="5" w:tplc="0C090005">
      <w:start w:val="1"/>
      <w:numFmt w:val="bullet"/>
      <w:lvlText w:val=""/>
      <w:lvlJc w:val="left"/>
      <w:pPr>
        <w:tabs>
          <w:tab w:val="num" w:pos="5400"/>
        </w:tabs>
        <w:ind w:left="5400" w:hanging="360"/>
      </w:pPr>
      <w:rPr>
        <w:rFonts w:ascii="Wingdings" w:hAnsi="Wingdings" w:cs="Wingdings" w:hint="default"/>
      </w:rPr>
    </w:lvl>
    <w:lvl w:ilvl="6" w:tplc="0C090001">
      <w:start w:val="1"/>
      <w:numFmt w:val="bullet"/>
      <w:lvlText w:val=""/>
      <w:lvlJc w:val="left"/>
      <w:pPr>
        <w:tabs>
          <w:tab w:val="num" w:pos="6120"/>
        </w:tabs>
        <w:ind w:left="6120" w:hanging="360"/>
      </w:pPr>
      <w:rPr>
        <w:rFonts w:ascii="Symbol" w:hAnsi="Symbol" w:cs="Symbol" w:hint="default"/>
      </w:rPr>
    </w:lvl>
    <w:lvl w:ilvl="7" w:tplc="0C090003">
      <w:start w:val="1"/>
      <w:numFmt w:val="bullet"/>
      <w:lvlText w:val="o"/>
      <w:lvlJc w:val="left"/>
      <w:pPr>
        <w:tabs>
          <w:tab w:val="num" w:pos="6840"/>
        </w:tabs>
        <w:ind w:left="6840" w:hanging="360"/>
      </w:pPr>
      <w:rPr>
        <w:rFonts w:ascii="Courier New" w:hAnsi="Courier New" w:cs="Courier New" w:hint="default"/>
      </w:rPr>
    </w:lvl>
    <w:lvl w:ilvl="8" w:tplc="0C090005">
      <w:start w:val="1"/>
      <w:numFmt w:val="bullet"/>
      <w:lvlText w:val=""/>
      <w:lvlJc w:val="left"/>
      <w:pPr>
        <w:tabs>
          <w:tab w:val="num" w:pos="7560"/>
        </w:tabs>
        <w:ind w:left="7560" w:hanging="360"/>
      </w:pPr>
      <w:rPr>
        <w:rFonts w:ascii="Wingdings" w:hAnsi="Wingdings" w:cs="Wingdings" w:hint="default"/>
      </w:rPr>
    </w:lvl>
  </w:abstractNum>
  <w:abstractNum w:abstractNumId="20" w15:restartNumberingAfterBreak="0">
    <w:nsid w:val="49F456F1"/>
    <w:multiLevelType w:val="hybridMultilevel"/>
    <w:tmpl w:val="46AA766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4A3F0A3E"/>
    <w:multiLevelType w:val="hybridMultilevel"/>
    <w:tmpl w:val="053AB9E6"/>
    <w:lvl w:ilvl="0" w:tplc="C4B4A260">
      <w:start w:val="1"/>
      <w:numFmt w:val="decimal"/>
      <w:lvlText w:val="%1."/>
      <w:lvlJc w:val="left"/>
      <w:pPr>
        <w:tabs>
          <w:tab w:val="num" w:pos="1080"/>
        </w:tabs>
        <w:ind w:left="1080" w:hanging="720"/>
      </w:pPr>
      <w:rPr>
        <w:rFonts w:hint="default"/>
      </w:rPr>
    </w:lvl>
    <w:lvl w:ilvl="1" w:tplc="2C10BC04">
      <w:start w:val="1"/>
      <w:numFmt w:val="lowerLetter"/>
      <w:lvlText w:val="(%2)"/>
      <w:lvlJc w:val="left"/>
      <w:pPr>
        <w:tabs>
          <w:tab w:val="num" w:pos="1800"/>
        </w:tabs>
        <w:ind w:left="1800" w:hanging="720"/>
      </w:pPr>
      <w:rPr>
        <w:rFonts w:hint="default"/>
      </w:rPr>
    </w:lvl>
    <w:lvl w:ilvl="2" w:tplc="0C090003">
      <w:start w:val="1"/>
      <w:numFmt w:val="bullet"/>
      <w:lvlText w:val="o"/>
      <w:lvlJc w:val="left"/>
      <w:pPr>
        <w:tabs>
          <w:tab w:val="num" w:pos="2340"/>
        </w:tabs>
        <w:ind w:left="2340" w:hanging="360"/>
      </w:pPr>
      <w:rPr>
        <w:rFonts w:ascii="Courier New" w:hAnsi="Courier New" w:cs="Courier New" w:hint="default"/>
      </w:rPr>
    </w:lvl>
    <w:lvl w:ilvl="3" w:tplc="20E0B194">
      <w:start w:val="8"/>
      <w:numFmt w:val="decimal"/>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17E0454"/>
    <w:multiLevelType w:val="hybridMultilevel"/>
    <w:tmpl w:val="87D0A5C8"/>
    <w:lvl w:ilvl="0" w:tplc="0C090003">
      <w:start w:val="1"/>
      <w:numFmt w:val="bullet"/>
      <w:lvlText w:val="o"/>
      <w:lvlJc w:val="left"/>
      <w:pPr>
        <w:tabs>
          <w:tab w:val="num" w:pos="1800"/>
        </w:tabs>
        <w:ind w:left="1800" w:hanging="360"/>
      </w:pPr>
      <w:rPr>
        <w:rFonts w:ascii="Courier New" w:hAnsi="Courier New" w:cs="Courier New"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cs="Wingdings" w:hint="default"/>
      </w:rPr>
    </w:lvl>
    <w:lvl w:ilvl="3" w:tplc="0C090001">
      <w:start w:val="1"/>
      <w:numFmt w:val="bullet"/>
      <w:lvlText w:val=""/>
      <w:lvlJc w:val="left"/>
      <w:pPr>
        <w:tabs>
          <w:tab w:val="num" w:pos="3960"/>
        </w:tabs>
        <w:ind w:left="3960" w:hanging="360"/>
      </w:pPr>
      <w:rPr>
        <w:rFonts w:ascii="Symbol" w:hAnsi="Symbol" w:cs="Symbol" w:hint="default"/>
      </w:rPr>
    </w:lvl>
    <w:lvl w:ilvl="4" w:tplc="0C090003">
      <w:start w:val="1"/>
      <w:numFmt w:val="bullet"/>
      <w:lvlText w:val="o"/>
      <w:lvlJc w:val="left"/>
      <w:pPr>
        <w:tabs>
          <w:tab w:val="num" w:pos="4680"/>
        </w:tabs>
        <w:ind w:left="4680" w:hanging="360"/>
      </w:pPr>
      <w:rPr>
        <w:rFonts w:ascii="Courier New" w:hAnsi="Courier New" w:cs="Courier New" w:hint="default"/>
      </w:rPr>
    </w:lvl>
    <w:lvl w:ilvl="5" w:tplc="0C090005">
      <w:start w:val="1"/>
      <w:numFmt w:val="bullet"/>
      <w:lvlText w:val=""/>
      <w:lvlJc w:val="left"/>
      <w:pPr>
        <w:tabs>
          <w:tab w:val="num" w:pos="5400"/>
        </w:tabs>
        <w:ind w:left="5400" w:hanging="360"/>
      </w:pPr>
      <w:rPr>
        <w:rFonts w:ascii="Wingdings" w:hAnsi="Wingdings" w:cs="Wingdings" w:hint="default"/>
      </w:rPr>
    </w:lvl>
    <w:lvl w:ilvl="6" w:tplc="0C090001">
      <w:start w:val="1"/>
      <w:numFmt w:val="bullet"/>
      <w:lvlText w:val=""/>
      <w:lvlJc w:val="left"/>
      <w:pPr>
        <w:tabs>
          <w:tab w:val="num" w:pos="6120"/>
        </w:tabs>
        <w:ind w:left="6120" w:hanging="360"/>
      </w:pPr>
      <w:rPr>
        <w:rFonts w:ascii="Symbol" w:hAnsi="Symbol" w:cs="Symbol" w:hint="default"/>
      </w:rPr>
    </w:lvl>
    <w:lvl w:ilvl="7" w:tplc="0C090003">
      <w:start w:val="1"/>
      <w:numFmt w:val="bullet"/>
      <w:lvlText w:val="o"/>
      <w:lvlJc w:val="left"/>
      <w:pPr>
        <w:tabs>
          <w:tab w:val="num" w:pos="6840"/>
        </w:tabs>
        <w:ind w:left="6840" w:hanging="360"/>
      </w:pPr>
      <w:rPr>
        <w:rFonts w:ascii="Courier New" w:hAnsi="Courier New" w:cs="Courier New" w:hint="default"/>
      </w:rPr>
    </w:lvl>
    <w:lvl w:ilvl="8" w:tplc="0C090005">
      <w:start w:val="1"/>
      <w:numFmt w:val="bullet"/>
      <w:lvlText w:val=""/>
      <w:lvlJc w:val="left"/>
      <w:pPr>
        <w:tabs>
          <w:tab w:val="num" w:pos="7560"/>
        </w:tabs>
        <w:ind w:left="7560" w:hanging="360"/>
      </w:pPr>
      <w:rPr>
        <w:rFonts w:ascii="Wingdings" w:hAnsi="Wingdings" w:cs="Wingdings" w:hint="default"/>
      </w:rPr>
    </w:lvl>
  </w:abstractNum>
  <w:abstractNum w:abstractNumId="23" w15:restartNumberingAfterBreak="0">
    <w:nsid w:val="5DD336D7"/>
    <w:multiLevelType w:val="hybridMultilevel"/>
    <w:tmpl w:val="083667A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62CD0B29"/>
    <w:multiLevelType w:val="hybridMultilevel"/>
    <w:tmpl w:val="9C6C4EA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68CA5663"/>
    <w:multiLevelType w:val="hybridMultilevel"/>
    <w:tmpl w:val="AF54D7FC"/>
    <w:lvl w:ilvl="0" w:tplc="A416684C">
      <w:start w:val="1"/>
      <w:numFmt w:val="lowerLetter"/>
      <w:lvlText w:val="(%1)"/>
      <w:lvlJc w:val="left"/>
      <w:pPr>
        <w:ind w:left="1452" w:hanging="372"/>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6A8076D6"/>
    <w:multiLevelType w:val="hybridMultilevel"/>
    <w:tmpl w:val="A4583552"/>
    <w:lvl w:ilvl="0" w:tplc="0C090003">
      <w:start w:val="1"/>
      <w:numFmt w:val="bullet"/>
      <w:lvlText w:val="o"/>
      <w:lvlJc w:val="left"/>
      <w:pPr>
        <w:ind w:left="2520" w:hanging="360"/>
      </w:pPr>
      <w:rPr>
        <w:rFonts w:ascii="Courier New" w:hAnsi="Courier New" w:cs="Courier New"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7" w15:restartNumberingAfterBreak="0">
    <w:nsid w:val="6E5F77C7"/>
    <w:multiLevelType w:val="hybridMultilevel"/>
    <w:tmpl w:val="CB82EE7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6FF27140"/>
    <w:multiLevelType w:val="hybridMultilevel"/>
    <w:tmpl w:val="C518C802"/>
    <w:lvl w:ilvl="0" w:tplc="409AE0D6">
      <w:start w:val="7"/>
      <w:numFmt w:val="decimal"/>
      <w:lvlText w:val="%1."/>
      <w:lvlJc w:val="left"/>
      <w:pPr>
        <w:tabs>
          <w:tab w:val="num" w:pos="1080"/>
        </w:tabs>
        <w:ind w:left="108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9" w15:restartNumberingAfterBreak="0">
    <w:nsid w:val="71CC78C3"/>
    <w:multiLevelType w:val="hybridMultilevel"/>
    <w:tmpl w:val="5FF2234E"/>
    <w:lvl w:ilvl="0" w:tplc="2C10BC04">
      <w:start w:val="1"/>
      <w:numFmt w:val="lowerLetter"/>
      <w:lvlText w:val="(%1)"/>
      <w:lvlJc w:val="left"/>
      <w:pPr>
        <w:tabs>
          <w:tab w:val="num" w:pos="1800"/>
        </w:tabs>
        <w:ind w:left="180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759F1965"/>
    <w:multiLevelType w:val="hybridMultilevel"/>
    <w:tmpl w:val="E5A8F02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78FB7F7E"/>
    <w:multiLevelType w:val="hybridMultilevel"/>
    <w:tmpl w:val="A712DC26"/>
    <w:lvl w:ilvl="0" w:tplc="0C090003">
      <w:start w:val="1"/>
      <w:numFmt w:val="bullet"/>
      <w:lvlText w:val="o"/>
      <w:lvlJc w:val="left"/>
      <w:pPr>
        <w:tabs>
          <w:tab w:val="num" w:pos="1800"/>
        </w:tabs>
        <w:ind w:left="1800" w:hanging="360"/>
      </w:pPr>
      <w:rPr>
        <w:rFonts w:ascii="Courier New" w:hAnsi="Courier New" w:cs="Courier New" w:hint="default"/>
        <w:color w:val="auto"/>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cs="Wingdings" w:hint="default"/>
      </w:rPr>
    </w:lvl>
    <w:lvl w:ilvl="3" w:tplc="0C090001">
      <w:start w:val="1"/>
      <w:numFmt w:val="bullet"/>
      <w:lvlText w:val=""/>
      <w:lvlJc w:val="left"/>
      <w:pPr>
        <w:tabs>
          <w:tab w:val="num" w:pos="3960"/>
        </w:tabs>
        <w:ind w:left="3960" w:hanging="360"/>
      </w:pPr>
      <w:rPr>
        <w:rFonts w:ascii="Symbol" w:hAnsi="Symbol" w:cs="Symbol" w:hint="default"/>
      </w:rPr>
    </w:lvl>
    <w:lvl w:ilvl="4" w:tplc="0C090003">
      <w:start w:val="1"/>
      <w:numFmt w:val="bullet"/>
      <w:lvlText w:val="o"/>
      <w:lvlJc w:val="left"/>
      <w:pPr>
        <w:tabs>
          <w:tab w:val="num" w:pos="4680"/>
        </w:tabs>
        <w:ind w:left="4680" w:hanging="360"/>
      </w:pPr>
      <w:rPr>
        <w:rFonts w:ascii="Courier New" w:hAnsi="Courier New" w:cs="Courier New" w:hint="default"/>
      </w:rPr>
    </w:lvl>
    <w:lvl w:ilvl="5" w:tplc="0C090005">
      <w:start w:val="1"/>
      <w:numFmt w:val="bullet"/>
      <w:lvlText w:val=""/>
      <w:lvlJc w:val="left"/>
      <w:pPr>
        <w:tabs>
          <w:tab w:val="num" w:pos="5400"/>
        </w:tabs>
        <w:ind w:left="5400" w:hanging="360"/>
      </w:pPr>
      <w:rPr>
        <w:rFonts w:ascii="Wingdings" w:hAnsi="Wingdings" w:cs="Wingdings" w:hint="default"/>
      </w:rPr>
    </w:lvl>
    <w:lvl w:ilvl="6" w:tplc="0C090001">
      <w:start w:val="1"/>
      <w:numFmt w:val="bullet"/>
      <w:lvlText w:val=""/>
      <w:lvlJc w:val="left"/>
      <w:pPr>
        <w:tabs>
          <w:tab w:val="num" w:pos="6120"/>
        </w:tabs>
        <w:ind w:left="6120" w:hanging="360"/>
      </w:pPr>
      <w:rPr>
        <w:rFonts w:ascii="Symbol" w:hAnsi="Symbol" w:cs="Symbol" w:hint="default"/>
      </w:rPr>
    </w:lvl>
    <w:lvl w:ilvl="7" w:tplc="0C090003">
      <w:start w:val="1"/>
      <w:numFmt w:val="bullet"/>
      <w:lvlText w:val="o"/>
      <w:lvlJc w:val="left"/>
      <w:pPr>
        <w:tabs>
          <w:tab w:val="num" w:pos="6840"/>
        </w:tabs>
        <w:ind w:left="6840" w:hanging="360"/>
      </w:pPr>
      <w:rPr>
        <w:rFonts w:ascii="Courier New" w:hAnsi="Courier New" w:cs="Courier New" w:hint="default"/>
      </w:rPr>
    </w:lvl>
    <w:lvl w:ilvl="8" w:tplc="0C090005">
      <w:start w:val="1"/>
      <w:numFmt w:val="bullet"/>
      <w:lvlText w:val=""/>
      <w:lvlJc w:val="left"/>
      <w:pPr>
        <w:tabs>
          <w:tab w:val="num" w:pos="7560"/>
        </w:tabs>
        <w:ind w:left="7560" w:hanging="360"/>
      </w:pPr>
      <w:rPr>
        <w:rFonts w:ascii="Wingdings" w:hAnsi="Wingdings" w:cs="Wingdings" w:hint="default"/>
      </w:rPr>
    </w:lvl>
  </w:abstractNum>
  <w:abstractNum w:abstractNumId="32" w15:restartNumberingAfterBreak="0">
    <w:nsid w:val="79691211"/>
    <w:multiLevelType w:val="hybridMultilevel"/>
    <w:tmpl w:val="9152832C"/>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cs="Wingdings" w:hint="default"/>
      </w:rPr>
    </w:lvl>
    <w:lvl w:ilvl="3" w:tplc="0C090001">
      <w:start w:val="1"/>
      <w:numFmt w:val="bullet"/>
      <w:lvlText w:val=""/>
      <w:lvlJc w:val="left"/>
      <w:pPr>
        <w:ind w:left="3960" w:hanging="360"/>
      </w:pPr>
      <w:rPr>
        <w:rFonts w:ascii="Symbol" w:hAnsi="Symbol" w:cs="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cs="Wingdings" w:hint="default"/>
      </w:rPr>
    </w:lvl>
    <w:lvl w:ilvl="6" w:tplc="0C090001">
      <w:start w:val="1"/>
      <w:numFmt w:val="bullet"/>
      <w:lvlText w:val=""/>
      <w:lvlJc w:val="left"/>
      <w:pPr>
        <w:ind w:left="6120" w:hanging="360"/>
      </w:pPr>
      <w:rPr>
        <w:rFonts w:ascii="Symbol" w:hAnsi="Symbol" w:cs="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cs="Wingdings" w:hint="default"/>
      </w:rPr>
    </w:lvl>
  </w:abstractNum>
  <w:abstractNum w:abstractNumId="33" w15:restartNumberingAfterBreak="0">
    <w:nsid w:val="7BFE05A0"/>
    <w:multiLevelType w:val="hybridMultilevel"/>
    <w:tmpl w:val="E258F016"/>
    <w:lvl w:ilvl="0" w:tplc="66461918">
      <w:numFmt w:val="bullet"/>
      <w:lvlText w:val="•"/>
      <w:lvlJc w:val="left"/>
      <w:pPr>
        <w:ind w:left="720" w:hanging="720"/>
      </w:pPr>
      <w:rPr>
        <w:rFonts w:ascii="Century Gothic" w:eastAsiaTheme="minorEastAsia"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A63E43"/>
    <w:multiLevelType w:val="hybridMultilevel"/>
    <w:tmpl w:val="824AC578"/>
    <w:lvl w:ilvl="0" w:tplc="0D14F84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D5925E4"/>
    <w:multiLevelType w:val="hybridMultilevel"/>
    <w:tmpl w:val="B0AC2F3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6" w15:restartNumberingAfterBreak="0">
    <w:nsid w:val="7FFB0363"/>
    <w:multiLevelType w:val="hybridMultilevel"/>
    <w:tmpl w:val="B63000EE"/>
    <w:lvl w:ilvl="0" w:tplc="0C090003">
      <w:start w:val="1"/>
      <w:numFmt w:val="bullet"/>
      <w:lvlText w:val="o"/>
      <w:lvlJc w:val="left"/>
      <w:pPr>
        <w:tabs>
          <w:tab w:val="num" w:pos="1800"/>
        </w:tabs>
        <w:ind w:left="1800" w:hanging="360"/>
      </w:pPr>
      <w:rPr>
        <w:rFonts w:ascii="Courier New" w:hAnsi="Courier New" w:cs="Courier New"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cs="Wingdings" w:hint="default"/>
      </w:rPr>
    </w:lvl>
    <w:lvl w:ilvl="3" w:tplc="0C090001">
      <w:start w:val="1"/>
      <w:numFmt w:val="bullet"/>
      <w:lvlText w:val=""/>
      <w:lvlJc w:val="left"/>
      <w:pPr>
        <w:tabs>
          <w:tab w:val="num" w:pos="3960"/>
        </w:tabs>
        <w:ind w:left="3960" w:hanging="360"/>
      </w:pPr>
      <w:rPr>
        <w:rFonts w:ascii="Symbol" w:hAnsi="Symbol" w:cs="Symbol" w:hint="default"/>
      </w:rPr>
    </w:lvl>
    <w:lvl w:ilvl="4" w:tplc="0C090003">
      <w:start w:val="1"/>
      <w:numFmt w:val="bullet"/>
      <w:lvlText w:val="o"/>
      <w:lvlJc w:val="left"/>
      <w:pPr>
        <w:tabs>
          <w:tab w:val="num" w:pos="4680"/>
        </w:tabs>
        <w:ind w:left="4680" w:hanging="360"/>
      </w:pPr>
      <w:rPr>
        <w:rFonts w:ascii="Courier New" w:hAnsi="Courier New" w:cs="Courier New" w:hint="default"/>
      </w:rPr>
    </w:lvl>
    <w:lvl w:ilvl="5" w:tplc="0C090005">
      <w:start w:val="1"/>
      <w:numFmt w:val="bullet"/>
      <w:lvlText w:val=""/>
      <w:lvlJc w:val="left"/>
      <w:pPr>
        <w:tabs>
          <w:tab w:val="num" w:pos="5400"/>
        </w:tabs>
        <w:ind w:left="5400" w:hanging="360"/>
      </w:pPr>
      <w:rPr>
        <w:rFonts w:ascii="Wingdings" w:hAnsi="Wingdings" w:cs="Wingdings" w:hint="default"/>
      </w:rPr>
    </w:lvl>
    <w:lvl w:ilvl="6" w:tplc="0C090001">
      <w:start w:val="1"/>
      <w:numFmt w:val="bullet"/>
      <w:lvlText w:val=""/>
      <w:lvlJc w:val="left"/>
      <w:pPr>
        <w:tabs>
          <w:tab w:val="num" w:pos="6120"/>
        </w:tabs>
        <w:ind w:left="6120" w:hanging="360"/>
      </w:pPr>
      <w:rPr>
        <w:rFonts w:ascii="Symbol" w:hAnsi="Symbol" w:cs="Symbol" w:hint="default"/>
      </w:rPr>
    </w:lvl>
    <w:lvl w:ilvl="7" w:tplc="0C090003">
      <w:start w:val="1"/>
      <w:numFmt w:val="bullet"/>
      <w:lvlText w:val="o"/>
      <w:lvlJc w:val="left"/>
      <w:pPr>
        <w:tabs>
          <w:tab w:val="num" w:pos="6840"/>
        </w:tabs>
        <w:ind w:left="6840" w:hanging="360"/>
      </w:pPr>
      <w:rPr>
        <w:rFonts w:ascii="Courier New" w:hAnsi="Courier New" w:cs="Courier New" w:hint="default"/>
      </w:rPr>
    </w:lvl>
    <w:lvl w:ilvl="8" w:tplc="0C090005">
      <w:start w:val="1"/>
      <w:numFmt w:val="bullet"/>
      <w:lvlText w:val=""/>
      <w:lvlJc w:val="left"/>
      <w:pPr>
        <w:tabs>
          <w:tab w:val="num" w:pos="7560"/>
        </w:tabs>
        <w:ind w:left="7560" w:hanging="360"/>
      </w:pPr>
      <w:rPr>
        <w:rFonts w:ascii="Wingdings" w:hAnsi="Wingdings" w:cs="Wingdings" w:hint="default"/>
      </w:rPr>
    </w:lvl>
  </w:abstractNum>
  <w:num w:numId="1">
    <w:abstractNumId w:val="8"/>
  </w:num>
  <w:num w:numId="2">
    <w:abstractNumId w:val="21"/>
  </w:num>
  <w:num w:numId="3">
    <w:abstractNumId w:val="36"/>
  </w:num>
  <w:num w:numId="4">
    <w:abstractNumId w:val="29"/>
  </w:num>
  <w:num w:numId="5">
    <w:abstractNumId w:val="31"/>
  </w:num>
  <w:num w:numId="6">
    <w:abstractNumId w:val="2"/>
  </w:num>
  <w:num w:numId="7">
    <w:abstractNumId w:val="32"/>
  </w:num>
  <w:num w:numId="8">
    <w:abstractNumId w:val="22"/>
  </w:num>
  <w:num w:numId="9">
    <w:abstractNumId w:val="17"/>
  </w:num>
  <w:num w:numId="10">
    <w:abstractNumId w:val="19"/>
  </w:num>
  <w:num w:numId="11">
    <w:abstractNumId w:val="3"/>
  </w:num>
  <w:num w:numId="12">
    <w:abstractNumId w:val="30"/>
  </w:num>
  <w:num w:numId="13">
    <w:abstractNumId w:val="33"/>
  </w:num>
  <w:num w:numId="14">
    <w:abstractNumId w:val="13"/>
  </w:num>
  <w:num w:numId="15">
    <w:abstractNumId w:val="24"/>
  </w:num>
  <w:num w:numId="16">
    <w:abstractNumId w:val="10"/>
  </w:num>
  <w:num w:numId="17">
    <w:abstractNumId w:val="27"/>
  </w:num>
  <w:num w:numId="18">
    <w:abstractNumId w:val="25"/>
  </w:num>
  <w:num w:numId="19">
    <w:abstractNumId w:val="5"/>
  </w:num>
  <w:num w:numId="20">
    <w:abstractNumId w:val="34"/>
  </w:num>
  <w:num w:numId="21">
    <w:abstractNumId w:val="7"/>
  </w:num>
  <w:num w:numId="22">
    <w:abstractNumId w:val="4"/>
  </w:num>
  <w:num w:numId="23">
    <w:abstractNumId w:val="35"/>
  </w:num>
  <w:num w:numId="24">
    <w:abstractNumId w:val="26"/>
  </w:num>
  <w:num w:numId="25">
    <w:abstractNumId w:val="6"/>
  </w:num>
  <w:num w:numId="26">
    <w:abstractNumId w:val="18"/>
  </w:num>
  <w:num w:numId="27">
    <w:abstractNumId w:val="11"/>
  </w:num>
  <w:num w:numId="28">
    <w:abstractNumId w:val="28"/>
  </w:num>
  <w:num w:numId="29">
    <w:abstractNumId w:val="23"/>
  </w:num>
  <w:num w:numId="30">
    <w:abstractNumId w:val="14"/>
  </w:num>
  <w:num w:numId="31">
    <w:abstractNumId w:val="1"/>
  </w:num>
  <w:num w:numId="32">
    <w:abstractNumId w:val="16"/>
  </w:num>
  <w:num w:numId="33">
    <w:abstractNumId w:val="12"/>
  </w:num>
  <w:num w:numId="34">
    <w:abstractNumId w:val="20"/>
  </w:num>
  <w:num w:numId="35">
    <w:abstractNumId w:val="0"/>
  </w:num>
  <w:num w:numId="36">
    <w:abstractNumId w:val="9"/>
  </w:num>
  <w:num w:numId="3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66C"/>
    <w:rsid w:val="0000162E"/>
    <w:rsid w:val="000040AC"/>
    <w:rsid w:val="00004CFF"/>
    <w:rsid w:val="00007DE5"/>
    <w:rsid w:val="00011C3E"/>
    <w:rsid w:val="00013C99"/>
    <w:rsid w:val="00016D2C"/>
    <w:rsid w:val="00017A6F"/>
    <w:rsid w:val="00020E4C"/>
    <w:rsid w:val="00021EA1"/>
    <w:rsid w:val="0002289B"/>
    <w:rsid w:val="00027387"/>
    <w:rsid w:val="00027D7C"/>
    <w:rsid w:val="000301D9"/>
    <w:rsid w:val="00031ABC"/>
    <w:rsid w:val="00034CBD"/>
    <w:rsid w:val="0003557F"/>
    <w:rsid w:val="0003681F"/>
    <w:rsid w:val="00037B30"/>
    <w:rsid w:val="000402A5"/>
    <w:rsid w:val="000407C7"/>
    <w:rsid w:val="00041A4F"/>
    <w:rsid w:val="00042679"/>
    <w:rsid w:val="00046AAB"/>
    <w:rsid w:val="00047C87"/>
    <w:rsid w:val="00051255"/>
    <w:rsid w:val="000542FF"/>
    <w:rsid w:val="0005517E"/>
    <w:rsid w:val="0005692C"/>
    <w:rsid w:val="0005719F"/>
    <w:rsid w:val="00057A10"/>
    <w:rsid w:val="00066AE5"/>
    <w:rsid w:val="000736F9"/>
    <w:rsid w:val="00075BB4"/>
    <w:rsid w:val="00076737"/>
    <w:rsid w:val="00083D99"/>
    <w:rsid w:val="000858DB"/>
    <w:rsid w:val="000870A9"/>
    <w:rsid w:val="00090094"/>
    <w:rsid w:val="00093410"/>
    <w:rsid w:val="00093989"/>
    <w:rsid w:val="0009745D"/>
    <w:rsid w:val="000A1927"/>
    <w:rsid w:val="000A291E"/>
    <w:rsid w:val="000A56AF"/>
    <w:rsid w:val="000A5A20"/>
    <w:rsid w:val="000A6239"/>
    <w:rsid w:val="000A6E6F"/>
    <w:rsid w:val="000B17D7"/>
    <w:rsid w:val="000B1F34"/>
    <w:rsid w:val="000B50D4"/>
    <w:rsid w:val="000B72F9"/>
    <w:rsid w:val="000C17CF"/>
    <w:rsid w:val="000C4460"/>
    <w:rsid w:val="000C54F6"/>
    <w:rsid w:val="000C57DD"/>
    <w:rsid w:val="000C7AF8"/>
    <w:rsid w:val="000D7DD2"/>
    <w:rsid w:val="000F2E66"/>
    <w:rsid w:val="000F35F8"/>
    <w:rsid w:val="001001DD"/>
    <w:rsid w:val="0010153F"/>
    <w:rsid w:val="00102353"/>
    <w:rsid w:val="00104066"/>
    <w:rsid w:val="00107025"/>
    <w:rsid w:val="001071F9"/>
    <w:rsid w:val="001073EF"/>
    <w:rsid w:val="00107781"/>
    <w:rsid w:val="00125BCC"/>
    <w:rsid w:val="00126FE8"/>
    <w:rsid w:val="00134919"/>
    <w:rsid w:val="0014100C"/>
    <w:rsid w:val="0014394B"/>
    <w:rsid w:val="00143A07"/>
    <w:rsid w:val="0015228B"/>
    <w:rsid w:val="001536FC"/>
    <w:rsid w:val="001541C9"/>
    <w:rsid w:val="00165B79"/>
    <w:rsid w:val="00165FB7"/>
    <w:rsid w:val="001713B5"/>
    <w:rsid w:val="001726CA"/>
    <w:rsid w:val="001730EF"/>
    <w:rsid w:val="00174C49"/>
    <w:rsid w:val="00174FED"/>
    <w:rsid w:val="00176971"/>
    <w:rsid w:val="001801FC"/>
    <w:rsid w:val="0018197D"/>
    <w:rsid w:val="001878E8"/>
    <w:rsid w:val="001879A2"/>
    <w:rsid w:val="001950C4"/>
    <w:rsid w:val="001A0E78"/>
    <w:rsid w:val="001A4E11"/>
    <w:rsid w:val="001B06F3"/>
    <w:rsid w:val="001B284F"/>
    <w:rsid w:val="001B2AF4"/>
    <w:rsid w:val="001B4FC4"/>
    <w:rsid w:val="001B6C55"/>
    <w:rsid w:val="001B74C6"/>
    <w:rsid w:val="001C2279"/>
    <w:rsid w:val="001C25DE"/>
    <w:rsid w:val="001C2EED"/>
    <w:rsid w:val="001C3941"/>
    <w:rsid w:val="001C54C7"/>
    <w:rsid w:val="001C5C65"/>
    <w:rsid w:val="001D06C1"/>
    <w:rsid w:val="001D0D45"/>
    <w:rsid w:val="001D1975"/>
    <w:rsid w:val="001D20D3"/>
    <w:rsid w:val="001D2DA9"/>
    <w:rsid w:val="001E0D13"/>
    <w:rsid w:val="001E110D"/>
    <w:rsid w:val="001E543E"/>
    <w:rsid w:val="001E6249"/>
    <w:rsid w:val="001F13C8"/>
    <w:rsid w:val="001F2FB9"/>
    <w:rsid w:val="001F4F5F"/>
    <w:rsid w:val="00201890"/>
    <w:rsid w:val="0020282F"/>
    <w:rsid w:val="002032D5"/>
    <w:rsid w:val="002063C9"/>
    <w:rsid w:val="002069E4"/>
    <w:rsid w:val="00216051"/>
    <w:rsid w:val="00216149"/>
    <w:rsid w:val="002230B4"/>
    <w:rsid w:val="00225528"/>
    <w:rsid w:val="00226644"/>
    <w:rsid w:val="00227398"/>
    <w:rsid w:val="00233137"/>
    <w:rsid w:val="002334CD"/>
    <w:rsid w:val="002543B3"/>
    <w:rsid w:val="002576C6"/>
    <w:rsid w:val="00262E35"/>
    <w:rsid w:val="0026458E"/>
    <w:rsid w:val="00264E12"/>
    <w:rsid w:val="00276F78"/>
    <w:rsid w:val="0028379A"/>
    <w:rsid w:val="0029507B"/>
    <w:rsid w:val="002A03B0"/>
    <w:rsid w:val="002A2850"/>
    <w:rsid w:val="002A3473"/>
    <w:rsid w:val="002A3831"/>
    <w:rsid w:val="002A5921"/>
    <w:rsid w:val="002A6201"/>
    <w:rsid w:val="002B05FD"/>
    <w:rsid w:val="002B1397"/>
    <w:rsid w:val="002B3F81"/>
    <w:rsid w:val="002B5B69"/>
    <w:rsid w:val="002C2E9C"/>
    <w:rsid w:val="002C5CBF"/>
    <w:rsid w:val="002D59D8"/>
    <w:rsid w:val="002E0979"/>
    <w:rsid w:val="002E4D45"/>
    <w:rsid w:val="002F04E7"/>
    <w:rsid w:val="002F37A5"/>
    <w:rsid w:val="002F6F9E"/>
    <w:rsid w:val="003063B4"/>
    <w:rsid w:val="003111C4"/>
    <w:rsid w:val="003118C8"/>
    <w:rsid w:val="00312284"/>
    <w:rsid w:val="00314356"/>
    <w:rsid w:val="00314E88"/>
    <w:rsid w:val="0031519F"/>
    <w:rsid w:val="003206BF"/>
    <w:rsid w:val="0032304C"/>
    <w:rsid w:val="00323340"/>
    <w:rsid w:val="00323648"/>
    <w:rsid w:val="003255AA"/>
    <w:rsid w:val="00327A44"/>
    <w:rsid w:val="00342303"/>
    <w:rsid w:val="003426D0"/>
    <w:rsid w:val="0034579F"/>
    <w:rsid w:val="00347F50"/>
    <w:rsid w:val="00352B68"/>
    <w:rsid w:val="00354851"/>
    <w:rsid w:val="00356464"/>
    <w:rsid w:val="00363548"/>
    <w:rsid w:val="00364129"/>
    <w:rsid w:val="00366626"/>
    <w:rsid w:val="0037150C"/>
    <w:rsid w:val="0037174E"/>
    <w:rsid w:val="00372C34"/>
    <w:rsid w:val="00374752"/>
    <w:rsid w:val="0037497E"/>
    <w:rsid w:val="00382BEA"/>
    <w:rsid w:val="00387C16"/>
    <w:rsid w:val="00393048"/>
    <w:rsid w:val="00396055"/>
    <w:rsid w:val="0039607E"/>
    <w:rsid w:val="003A24B1"/>
    <w:rsid w:val="003A64F5"/>
    <w:rsid w:val="003A7071"/>
    <w:rsid w:val="003A7BCF"/>
    <w:rsid w:val="003B20B1"/>
    <w:rsid w:val="003B3DBF"/>
    <w:rsid w:val="003B5E1C"/>
    <w:rsid w:val="003B60A0"/>
    <w:rsid w:val="003B6B56"/>
    <w:rsid w:val="003B6B82"/>
    <w:rsid w:val="003C6BF8"/>
    <w:rsid w:val="003D5793"/>
    <w:rsid w:val="003E0870"/>
    <w:rsid w:val="003E3AF7"/>
    <w:rsid w:val="003E5E35"/>
    <w:rsid w:val="003E6EA0"/>
    <w:rsid w:val="003F4E31"/>
    <w:rsid w:val="003F5628"/>
    <w:rsid w:val="0040664F"/>
    <w:rsid w:val="00407579"/>
    <w:rsid w:val="00407D88"/>
    <w:rsid w:val="00412DE9"/>
    <w:rsid w:val="004149D3"/>
    <w:rsid w:val="0042078C"/>
    <w:rsid w:val="00421009"/>
    <w:rsid w:val="00422263"/>
    <w:rsid w:val="00423138"/>
    <w:rsid w:val="00423580"/>
    <w:rsid w:val="0042493A"/>
    <w:rsid w:val="004318B5"/>
    <w:rsid w:val="00435204"/>
    <w:rsid w:val="004358CD"/>
    <w:rsid w:val="00440203"/>
    <w:rsid w:val="00441A41"/>
    <w:rsid w:val="00443D46"/>
    <w:rsid w:val="00444A0D"/>
    <w:rsid w:val="0045415E"/>
    <w:rsid w:val="004553B6"/>
    <w:rsid w:val="00460463"/>
    <w:rsid w:val="00461311"/>
    <w:rsid w:val="00462DDE"/>
    <w:rsid w:val="00471F8C"/>
    <w:rsid w:val="0047601A"/>
    <w:rsid w:val="004805E3"/>
    <w:rsid w:val="00484D9A"/>
    <w:rsid w:val="0048777C"/>
    <w:rsid w:val="00491508"/>
    <w:rsid w:val="0049278A"/>
    <w:rsid w:val="00496891"/>
    <w:rsid w:val="004968E9"/>
    <w:rsid w:val="0049754E"/>
    <w:rsid w:val="004A0E54"/>
    <w:rsid w:val="004A2902"/>
    <w:rsid w:val="004A77F1"/>
    <w:rsid w:val="004B0BFE"/>
    <w:rsid w:val="004B1D9F"/>
    <w:rsid w:val="004B450D"/>
    <w:rsid w:val="004B4BEB"/>
    <w:rsid w:val="004B73BA"/>
    <w:rsid w:val="004B7F08"/>
    <w:rsid w:val="004C03B2"/>
    <w:rsid w:val="004D0CFD"/>
    <w:rsid w:val="004D2573"/>
    <w:rsid w:val="004E0E0B"/>
    <w:rsid w:val="004E3FEC"/>
    <w:rsid w:val="004E40E3"/>
    <w:rsid w:val="004E42B1"/>
    <w:rsid w:val="004E4EF9"/>
    <w:rsid w:val="004E4FB3"/>
    <w:rsid w:val="004E6AD2"/>
    <w:rsid w:val="004F01FD"/>
    <w:rsid w:val="004F12D2"/>
    <w:rsid w:val="004F293C"/>
    <w:rsid w:val="004F2955"/>
    <w:rsid w:val="004F2FE0"/>
    <w:rsid w:val="004F601D"/>
    <w:rsid w:val="005108FC"/>
    <w:rsid w:val="0051282F"/>
    <w:rsid w:val="00516B46"/>
    <w:rsid w:val="00516C39"/>
    <w:rsid w:val="00517CEC"/>
    <w:rsid w:val="00522F98"/>
    <w:rsid w:val="00523320"/>
    <w:rsid w:val="005258E4"/>
    <w:rsid w:val="00527416"/>
    <w:rsid w:val="00534BCC"/>
    <w:rsid w:val="0053756E"/>
    <w:rsid w:val="005418A0"/>
    <w:rsid w:val="00547BA0"/>
    <w:rsid w:val="00552069"/>
    <w:rsid w:val="00554A84"/>
    <w:rsid w:val="00555AEB"/>
    <w:rsid w:val="005602AE"/>
    <w:rsid w:val="005608D3"/>
    <w:rsid w:val="00564B03"/>
    <w:rsid w:val="00571F38"/>
    <w:rsid w:val="00572CF0"/>
    <w:rsid w:val="0058091E"/>
    <w:rsid w:val="00580C6D"/>
    <w:rsid w:val="00581927"/>
    <w:rsid w:val="00583DF6"/>
    <w:rsid w:val="005850DE"/>
    <w:rsid w:val="00591B9E"/>
    <w:rsid w:val="0059283E"/>
    <w:rsid w:val="00592B20"/>
    <w:rsid w:val="0059546D"/>
    <w:rsid w:val="005A1C2C"/>
    <w:rsid w:val="005A25C3"/>
    <w:rsid w:val="005A309C"/>
    <w:rsid w:val="005A3B49"/>
    <w:rsid w:val="005A41FA"/>
    <w:rsid w:val="005B23D6"/>
    <w:rsid w:val="005B260C"/>
    <w:rsid w:val="005B3051"/>
    <w:rsid w:val="005C0347"/>
    <w:rsid w:val="005D118C"/>
    <w:rsid w:val="005D23AB"/>
    <w:rsid w:val="005D67FE"/>
    <w:rsid w:val="005D6C10"/>
    <w:rsid w:val="005D7BBE"/>
    <w:rsid w:val="005E1F75"/>
    <w:rsid w:val="005E45F9"/>
    <w:rsid w:val="005E497F"/>
    <w:rsid w:val="005E5208"/>
    <w:rsid w:val="005F3AE5"/>
    <w:rsid w:val="00600A53"/>
    <w:rsid w:val="0060464F"/>
    <w:rsid w:val="00606167"/>
    <w:rsid w:val="00607766"/>
    <w:rsid w:val="00610A48"/>
    <w:rsid w:val="00611814"/>
    <w:rsid w:val="006220D2"/>
    <w:rsid w:val="00622D22"/>
    <w:rsid w:val="00623307"/>
    <w:rsid w:val="006250F7"/>
    <w:rsid w:val="00625A77"/>
    <w:rsid w:val="006261B1"/>
    <w:rsid w:val="00631ADA"/>
    <w:rsid w:val="0063541F"/>
    <w:rsid w:val="00637394"/>
    <w:rsid w:val="00637C9B"/>
    <w:rsid w:val="0064617E"/>
    <w:rsid w:val="00660181"/>
    <w:rsid w:val="006601B6"/>
    <w:rsid w:val="00660CFD"/>
    <w:rsid w:val="00666181"/>
    <w:rsid w:val="00666781"/>
    <w:rsid w:val="0067404E"/>
    <w:rsid w:val="00686DB7"/>
    <w:rsid w:val="0069074F"/>
    <w:rsid w:val="00690FA7"/>
    <w:rsid w:val="0069177A"/>
    <w:rsid w:val="00691B3B"/>
    <w:rsid w:val="006A1DB7"/>
    <w:rsid w:val="006A456F"/>
    <w:rsid w:val="006A4B0D"/>
    <w:rsid w:val="006A4E5D"/>
    <w:rsid w:val="006A7662"/>
    <w:rsid w:val="006B0730"/>
    <w:rsid w:val="006B0C89"/>
    <w:rsid w:val="006C1665"/>
    <w:rsid w:val="006C5251"/>
    <w:rsid w:val="006D0C1C"/>
    <w:rsid w:val="006D427C"/>
    <w:rsid w:val="006D665A"/>
    <w:rsid w:val="006D7615"/>
    <w:rsid w:val="006D7BED"/>
    <w:rsid w:val="006D7D9C"/>
    <w:rsid w:val="006E0674"/>
    <w:rsid w:val="006E0905"/>
    <w:rsid w:val="006E1460"/>
    <w:rsid w:val="006E62FA"/>
    <w:rsid w:val="006F0BB1"/>
    <w:rsid w:val="006F2D34"/>
    <w:rsid w:val="006F344D"/>
    <w:rsid w:val="006F7E8E"/>
    <w:rsid w:val="00701DE8"/>
    <w:rsid w:val="00701E12"/>
    <w:rsid w:val="00702E69"/>
    <w:rsid w:val="00703279"/>
    <w:rsid w:val="007043B7"/>
    <w:rsid w:val="007045E0"/>
    <w:rsid w:val="00704B75"/>
    <w:rsid w:val="0070532A"/>
    <w:rsid w:val="00706DB0"/>
    <w:rsid w:val="007077DB"/>
    <w:rsid w:val="0071235E"/>
    <w:rsid w:val="00712899"/>
    <w:rsid w:val="00715153"/>
    <w:rsid w:val="00716A1C"/>
    <w:rsid w:val="007200F0"/>
    <w:rsid w:val="0072137A"/>
    <w:rsid w:val="00722EFE"/>
    <w:rsid w:val="0072466C"/>
    <w:rsid w:val="00725C2F"/>
    <w:rsid w:val="0072721C"/>
    <w:rsid w:val="00730A25"/>
    <w:rsid w:val="007357E7"/>
    <w:rsid w:val="00735851"/>
    <w:rsid w:val="00735B12"/>
    <w:rsid w:val="007360B5"/>
    <w:rsid w:val="00742F90"/>
    <w:rsid w:val="00745307"/>
    <w:rsid w:val="007531CA"/>
    <w:rsid w:val="00756A5B"/>
    <w:rsid w:val="00761047"/>
    <w:rsid w:val="00770663"/>
    <w:rsid w:val="0077075F"/>
    <w:rsid w:val="007729FE"/>
    <w:rsid w:val="007732B6"/>
    <w:rsid w:val="0077357A"/>
    <w:rsid w:val="007753B1"/>
    <w:rsid w:val="00777EAA"/>
    <w:rsid w:val="007863F0"/>
    <w:rsid w:val="00786CD8"/>
    <w:rsid w:val="00790BA7"/>
    <w:rsid w:val="00790D78"/>
    <w:rsid w:val="007912B1"/>
    <w:rsid w:val="007932F5"/>
    <w:rsid w:val="00793544"/>
    <w:rsid w:val="00796314"/>
    <w:rsid w:val="00797E6A"/>
    <w:rsid w:val="007A074A"/>
    <w:rsid w:val="007A1FFD"/>
    <w:rsid w:val="007A27EF"/>
    <w:rsid w:val="007A3283"/>
    <w:rsid w:val="007A3301"/>
    <w:rsid w:val="007A79B7"/>
    <w:rsid w:val="007B304B"/>
    <w:rsid w:val="007C43CF"/>
    <w:rsid w:val="007C4FAB"/>
    <w:rsid w:val="007D2C85"/>
    <w:rsid w:val="007D2DA7"/>
    <w:rsid w:val="007D3D17"/>
    <w:rsid w:val="007D4972"/>
    <w:rsid w:val="007D5A99"/>
    <w:rsid w:val="007E121F"/>
    <w:rsid w:val="007F3BEE"/>
    <w:rsid w:val="007F7B55"/>
    <w:rsid w:val="008009F3"/>
    <w:rsid w:val="00805113"/>
    <w:rsid w:val="00805FA1"/>
    <w:rsid w:val="00811A5D"/>
    <w:rsid w:val="00820EEF"/>
    <w:rsid w:val="008214F6"/>
    <w:rsid w:val="008258EA"/>
    <w:rsid w:val="0082659D"/>
    <w:rsid w:val="00830F58"/>
    <w:rsid w:val="008320A2"/>
    <w:rsid w:val="00834394"/>
    <w:rsid w:val="00834A0E"/>
    <w:rsid w:val="00835D19"/>
    <w:rsid w:val="00841DE4"/>
    <w:rsid w:val="0084462E"/>
    <w:rsid w:val="00846819"/>
    <w:rsid w:val="00850C90"/>
    <w:rsid w:val="008513B0"/>
    <w:rsid w:val="0085367B"/>
    <w:rsid w:val="00853807"/>
    <w:rsid w:val="008558BE"/>
    <w:rsid w:val="00856696"/>
    <w:rsid w:val="00860659"/>
    <w:rsid w:val="00861297"/>
    <w:rsid w:val="00861477"/>
    <w:rsid w:val="00861F9C"/>
    <w:rsid w:val="008625C0"/>
    <w:rsid w:val="00867D47"/>
    <w:rsid w:val="008725D4"/>
    <w:rsid w:val="0087278C"/>
    <w:rsid w:val="00872981"/>
    <w:rsid w:val="00874DE0"/>
    <w:rsid w:val="00880393"/>
    <w:rsid w:val="00882C9D"/>
    <w:rsid w:val="008854F9"/>
    <w:rsid w:val="00895571"/>
    <w:rsid w:val="008971ED"/>
    <w:rsid w:val="008A0BCD"/>
    <w:rsid w:val="008A1ACF"/>
    <w:rsid w:val="008A1B65"/>
    <w:rsid w:val="008A3FEA"/>
    <w:rsid w:val="008B1703"/>
    <w:rsid w:val="008B40DD"/>
    <w:rsid w:val="008B4490"/>
    <w:rsid w:val="008B5DC1"/>
    <w:rsid w:val="008C26B3"/>
    <w:rsid w:val="008C340F"/>
    <w:rsid w:val="008C5063"/>
    <w:rsid w:val="008C58B1"/>
    <w:rsid w:val="008C5B2D"/>
    <w:rsid w:val="008C61B3"/>
    <w:rsid w:val="008D038F"/>
    <w:rsid w:val="008D3FDC"/>
    <w:rsid w:val="008D5685"/>
    <w:rsid w:val="008D661B"/>
    <w:rsid w:val="008E51EC"/>
    <w:rsid w:val="008E6832"/>
    <w:rsid w:val="008E7FE0"/>
    <w:rsid w:val="008F18EC"/>
    <w:rsid w:val="008F3C8B"/>
    <w:rsid w:val="008F6151"/>
    <w:rsid w:val="008F6402"/>
    <w:rsid w:val="008F7534"/>
    <w:rsid w:val="009061F7"/>
    <w:rsid w:val="00906243"/>
    <w:rsid w:val="00912CFB"/>
    <w:rsid w:val="00916102"/>
    <w:rsid w:val="0091758B"/>
    <w:rsid w:val="00933672"/>
    <w:rsid w:val="00943B9D"/>
    <w:rsid w:val="009511CE"/>
    <w:rsid w:val="00951A0F"/>
    <w:rsid w:val="00960199"/>
    <w:rsid w:val="0096034C"/>
    <w:rsid w:val="00960DC2"/>
    <w:rsid w:val="009610B1"/>
    <w:rsid w:val="0096245B"/>
    <w:rsid w:val="00971E17"/>
    <w:rsid w:val="00974947"/>
    <w:rsid w:val="00976F6F"/>
    <w:rsid w:val="00981488"/>
    <w:rsid w:val="009823CF"/>
    <w:rsid w:val="00983A77"/>
    <w:rsid w:val="0098626F"/>
    <w:rsid w:val="00992EFF"/>
    <w:rsid w:val="00994E4F"/>
    <w:rsid w:val="009B108F"/>
    <w:rsid w:val="009B314B"/>
    <w:rsid w:val="009B3CE8"/>
    <w:rsid w:val="009C2CC9"/>
    <w:rsid w:val="009C35F7"/>
    <w:rsid w:val="009C55AD"/>
    <w:rsid w:val="009C7032"/>
    <w:rsid w:val="009C730B"/>
    <w:rsid w:val="009D0497"/>
    <w:rsid w:val="009D78CA"/>
    <w:rsid w:val="009E1965"/>
    <w:rsid w:val="009E6990"/>
    <w:rsid w:val="009E7090"/>
    <w:rsid w:val="009F0E93"/>
    <w:rsid w:val="009F11F8"/>
    <w:rsid w:val="009F7D0E"/>
    <w:rsid w:val="00A00BAE"/>
    <w:rsid w:val="00A01C45"/>
    <w:rsid w:val="00A01FCC"/>
    <w:rsid w:val="00A0259D"/>
    <w:rsid w:val="00A06258"/>
    <w:rsid w:val="00A06294"/>
    <w:rsid w:val="00A06A47"/>
    <w:rsid w:val="00A07EBA"/>
    <w:rsid w:val="00A12580"/>
    <w:rsid w:val="00A14BAB"/>
    <w:rsid w:val="00A216A8"/>
    <w:rsid w:val="00A233D2"/>
    <w:rsid w:val="00A24538"/>
    <w:rsid w:val="00A26993"/>
    <w:rsid w:val="00A31CFE"/>
    <w:rsid w:val="00A41F94"/>
    <w:rsid w:val="00A518DA"/>
    <w:rsid w:val="00A557EA"/>
    <w:rsid w:val="00A55F6E"/>
    <w:rsid w:val="00A56FF1"/>
    <w:rsid w:val="00A6056B"/>
    <w:rsid w:val="00A6159F"/>
    <w:rsid w:val="00A62221"/>
    <w:rsid w:val="00A72DD5"/>
    <w:rsid w:val="00A76554"/>
    <w:rsid w:val="00A816D4"/>
    <w:rsid w:val="00A81C50"/>
    <w:rsid w:val="00A82441"/>
    <w:rsid w:val="00A83270"/>
    <w:rsid w:val="00A86929"/>
    <w:rsid w:val="00A90BAA"/>
    <w:rsid w:val="00A93DB3"/>
    <w:rsid w:val="00A9524F"/>
    <w:rsid w:val="00A959D7"/>
    <w:rsid w:val="00AB1569"/>
    <w:rsid w:val="00AC0CED"/>
    <w:rsid w:val="00AC25E6"/>
    <w:rsid w:val="00AC40F4"/>
    <w:rsid w:val="00AC63CC"/>
    <w:rsid w:val="00AC64CB"/>
    <w:rsid w:val="00AC716F"/>
    <w:rsid w:val="00AC722C"/>
    <w:rsid w:val="00AD37FB"/>
    <w:rsid w:val="00AD6F74"/>
    <w:rsid w:val="00AD7FB3"/>
    <w:rsid w:val="00AE6766"/>
    <w:rsid w:val="00AF2D0F"/>
    <w:rsid w:val="00AF3390"/>
    <w:rsid w:val="00B05D99"/>
    <w:rsid w:val="00B21422"/>
    <w:rsid w:val="00B25491"/>
    <w:rsid w:val="00B37C0A"/>
    <w:rsid w:val="00B41B4C"/>
    <w:rsid w:val="00B470D4"/>
    <w:rsid w:val="00B50C33"/>
    <w:rsid w:val="00B522F7"/>
    <w:rsid w:val="00B52AF2"/>
    <w:rsid w:val="00B53CB4"/>
    <w:rsid w:val="00B53D90"/>
    <w:rsid w:val="00B53DF6"/>
    <w:rsid w:val="00B5493D"/>
    <w:rsid w:val="00B55691"/>
    <w:rsid w:val="00B55B47"/>
    <w:rsid w:val="00B570B2"/>
    <w:rsid w:val="00B57ED5"/>
    <w:rsid w:val="00B57F04"/>
    <w:rsid w:val="00B636FA"/>
    <w:rsid w:val="00B64D61"/>
    <w:rsid w:val="00B652A1"/>
    <w:rsid w:val="00B65377"/>
    <w:rsid w:val="00B7281E"/>
    <w:rsid w:val="00B80FB2"/>
    <w:rsid w:val="00B906B0"/>
    <w:rsid w:val="00B915FB"/>
    <w:rsid w:val="00B9164C"/>
    <w:rsid w:val="00B95EB6"/>
    <w:rsid w:val="00B96685"/>
    <w:rsid w:val="00BA3D72"/>
    <w:rsid w:val="00BA6B6F"/>
    <w:rsid w:val="00BB1B75"/>
    <w:rsid w:val="00BB239A"/>
    <w:rsid w:val="00BB27FA"/>
    <w:rsid w:val="00BB41E6"/>
    <w:rsid w:val="00BB4E16"/>
    <w:rsid w:val="00BB544C"/>
    <w:rsid w:val="00BC1C40"/>
    <w:rsid w:val="00BC3736"/>
    <w:rsid w:val="00BC7210"/>
    <w:rsid w:val="00BD1D2B"/>
    <w:rsid w:val="00BD1E16"/>
    <w:rsid w:val="00BD6B51"/>
    <w:rsid w:val="00BE0C13"/>
    <w:rsid w:val="00BE74D6"/>
    <w:rsid w:val="00BF2F4F"/>
    <w:rsid w:val="00BF40F9"/>
    <w:rsid w:val="00BF5440"/>
    <w:rsid w:val="00C0335F"/>
    <w:rsid w:val="00C07260"/>
    <w:rsid w:val="00C11F7B"/>
    <w:rsid w:val="00C12D9B"/>
    <w:rsid w:val="00C17343"/>
    <w:rsid w:val="00C219A7"/>
    <w:rsid w:val="00C22DAD"/>
    <w:rsid w:val="00C23ED8"/>
    <w:rsid w:val="00C3467E"/>
    <w:rsid w:val="00C52564"/>
    <w:rsid w:val="00C60B54"/>
    <w:rsid w:val="00C6623D"/>
    <w:rsid w:val="00C66F7C"/>
    <w:rsid w:val="00C712BC"/>
    <w:rsid w:val="00C71997"/>
    <w:rsid w:val="00C76058"/>
    <w:rsid w:val="00C811ED"/>
    <w:rsid w:val="00C819D5"/>
    <w:rsid w:val="00C81B5E"/>
    <w:rsid w:val="00C84535"/>
    <w:rsid w:val="00C87094"/>
    <w:rsid w:val="00C8714C"/>
    <w:rsid w:val="00C94814"/>
    <w:rsid w:val="00C94A47"/>
    <w:rsid w:val="00C97520"/>
    <w:rsid w:val="00CA0585"/>
    <w:rsid w:val="00CA0963"/>
    <w:rsid w:val="00CA7013"/>
    <w:rsid w:val="00CB02B4"/>
    <w:rsid w:val="00CB14C6"/>
    <w:rsid w:val="00CC0DCF"/>
    <w:rsid w:val="00CC22C8"/>
    <w:rsid w:val="00CD55C0"/>
    <w:rsid w:val="00CD6AB4"/>
    <w:rsid w:val="00CE3E2B"/>
    <w:rsid w:val="00CE6FB0"/>
    <w:rsid w:val="00CE7AA2"/>
    <w:rsid w:val="00CF1CFC"/>
    <w:rsid w:val="00CF52D6"/>
    <w:rsid w:val="00D00853"/>
    <w:rsid w:val="00D01BDF"/>
    <w:rsid w:val="00D036AD"/>
    <w:rsid w:val="00D062D6"/>
    <w:rsid w:val="00D12E81"/>
    <w:rsid w:val="00D13D2C"/>
    <w:rsid w:val="00D15A70"/>
    <w:rsid w:val="00D20CD9"/>
    <w:rsid w:val="00D274A7"/>
    <w:rsid w:val="00D324B4"/>
    <w:rsid w:val="00D32AEE"/>
    <w:rsid w:val="00D361C7"/>
    <w:rsid w:val="00D470C0"/>
    <w:rsid w:val="00D53C48"/>
    <w:rsid w:val="00D5442C"/>
    <w:rsid w:val="00D54531"/>
    <w:rsid w:val="00D5547F"/>
    <w:rsid w:val="00D55CFC"/>
    <w:rsid w:val="00D571F3"/>
    <w:rsid w:val="00D635A4"/>
    <w:rsid w:val="00D643A6"/>
    <w:rsid w:val="00D667A9"/>
    <w:rsid w:val="00D7001C"/>
    <w:rsid w:val="00D70CE8"/>
    <w:rsid w:val="00D71401"/>
    <w:rsid w:val="00D7192B"/>
    <w:rsid w:val="00D76AC3"/>
    <w:rsid w:val="00D84635"/>
    <w:rsid w:val="00D8682A"/>
    <w:rsid w:val="00D86EA3"/>
    <w:rsid w:val="00D9041B"/>
    <w:rsid w:val="00D930C7"/>
    <w:rsid w:val="00D9324E"/>
    <w:rsid w:val="00D93C3A"/>
    <w:rsid w:val="00D93C70"/>
    <w:rsid w:val="00DA0C14"/>
    <w:rsid w:val="00DA5705"/>
    <w:rsid w:val="00DB0495"/>
    <w:rsid w:val="00DB1A3E"/>
    <w:rsid w:val="00DB2AB8"/>
    <w:rsid w:val="00DB3C27"/>
    <w:rsid w:val="00DB536D"/>
    <w:rsid w:val="00DC16FA"/>
    <w:rsid w:val="00DC35D9"/>
    <w:rsid w:val="00DC5E01"/>
    <w:rsid w:val="00DD1586"/>
    <w:rsid w:val="00DD29C7"/>
    <w:rsid w:val="00DD2FF2"/>
    <w:rsid w:val="00DD3E7A"/>
    <w:rsid w:val="00DD536A"/>
    <w:rsid w:val="00DD6490"/>
    <w:rsid w:val="00DD66E8"/>
    <w:rsid w:val="00DD6B26"/>
    <w:rsid w:val="00DE2597"/>
    <w:rsid w:val="00DE3B71"/>
    <w:rsid w:val="00DE68B5"/>
    <w:rsid w:val="00DF1CCB"/>
    <w:rsid w:val="00DF309E"/>
    <w:rsid w:val="00DF7AEF"/>
    <w:rsid w:val="00E00A55"/>
    <w:rsid w:val="00E03157"/>
    <w:rsid w:val="00E038B5"/>
    <w:rsid w:val="00E04452"/>
    <w:rsid w:val="00E07B5F"/>
    <w:rsid w:val="00E1060C"/>
    <w:rsid w:val="00E17BFC"/>
    <w:rsid w:val="00E20508"/>
    <w:rsid w:val="00E221A9"/>
    <w:rsid w:val="00E25102"/>
    <w:rsid w:val="00E315B0"/>
    <w:rsid w:val="00E317D0"/>
    <w:rsid w:val="00E45553"/>
    <w:rsid w:val="00E51711"/>
    <w:rsid w:val="00E51CE3"/>
    <w:rsid w:val="00E62ACF"/>
    <w:rsid w:val="00E64AEF"/>
    <w:rsid w:val="00E70169"/>
    <w:rsid w:val="00E7332F"/>
    <w:rsid w:val="00E75309"/>
    <w:rsid w:val="00E87C2E"/>
    <w:rsid w:val="00E91F95"/>
    <w:rsid w:val="00E966E2"/>
    <w:rsid w:val="00EA2AA4"/>
    <w:rsid w:val="00EA4B54"/>
    <w:rsid w:val="00EA5F2A"/>
    <w:rsid w:val="00EC099F"/>
    <w:rsid w:val="00EC7EC9"/>
    <w:rsid w:val="00ED0B09"/>
    <w:rsid w:val="00ED1F6A"/>
    <w:rsid w:val="00ED76EF"/>
    <w:rsid w:val="00EE2175"/>
    <w:rsid w:val="00EE61D7"/>
    <w:rsid w:val="00EF3341"/>
    <w:rsid w:val="00EF49D8"/>
    <w:rsid w:val="00EF569A"/>
    <w:rsid w:val="00EF60B7"/>
    <w:rsid w:val="00EF7A7D"/>
    <w:rsid w:val="00EF7DB6"/>
    <w:rsid w:val="00F11C3A"/>
    <w:rsid w:val="00F14911"/>
    <w:rsid w:val="00F158C5"/>
    <w:rsid w:val="00F164A2"/>
    <w:rsid w:val="00F27362"/>
    <w:rsid w:val="00F27C0B"/>
    <w:rsid w:val="00F300E2"/>
    <w:rsid w:val="00F34077"/>
    <w:rsid w:val="00F3796F"/>
    <w:rsid w:val="00F400BB"/>
    <w:rsid w:val="00F463B6"/>
    <w:rsid w:val="00F507CD"/>
    <w:rsid w:val="00F51324"/>
    <w:rsid w:val="00F57852"/>
    <w:rsid w:val="00F6052B"/>
    <w:rsid w:val="00F62252"/>
    <w:rsid w:val="00F630A4"/>
    <w:rsid w:val="00F6506A"/>
    <w:rsid w:val="00F66AC1"/>
    <w:rsid w:val="00F6792B"/>
    <w:rsid w:val="00F679AB"/>
    <w:rsid w:val="00F70618"/>
    <w:rsid w:val="00F722B0"/>
    <w:rsid w:val="00F725FF"/>
    <w:rsid w:val="00F726AE"/>
    <w:rsid w:val="00F73A16"/>
    <w:rsid w:val="00F76DC3"/>
    <w:rsid w:val="00F77D27"/>
    <w:rsid w:val="00F801B8"/>
    <w:rsid w:val="00F813F8"/>
    <w:rsid w:val="00F83608"/>
    <w:rsid w:val="00F8386D"/>
    <w:rsid w:val="00F84A02"/>
    <w:rsid w:val="00F85161"/>
    <w:rsid w:val="00F85CDE"/>
    <w:rsid w:val="00F905B8"/>
    <w:rsid w:val="00F929B1"/>
    <w:rsid w:val="00FA2BE6"/>
    <w:rsid w:val="00FA43E6"/>
    <w:rsid w:val="00FA58EC"/>
    <w:rsid w:val="00FA67E1"/>
    <w:rsid w:val="00FA721F"/>
    <w:rsid w:val="00FB08C5"/>
    <w:rsid w:val="00FB0DD6"/>
    <w:rsid w:val="00FB32E7"/>
    <w:rsid w:val="00FB3DD3"/>
    <w:rsid w:val="00FB6CBC"/>
    <w:rsid w:val="00FC1027"/>
    <w:rsid w:val="00FC33C4"/>
    <w:rsid w:val="00FD1C25"/>
    <w:rsid w:val="00FD401E"/>
    <w:rsid w:val="00FE1B96"/>
    <w:rsid w:val="00FE41C9"/>
    <w:rsid w:val="00FE4CA9"/>
    <w:rsid w:val="00FF1602"/>
    <w:rsid w:val="00FF1835"/>
    <w:rsid w:val="00FF3D59"/>
    <w:rsid w:val="00FF72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7BA3A"/>
  <w15:chartTrackingRefBased/>
  <w15:docId w15:val="{CEA97926-D69F-4FF3-9C3A-75E558E0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6C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FDC"/>
  </w:style>
  <w:style w:type="paragraph" w:styleId="Footer">
    <w:name w:val="footer"/>
    <w:basedOn w:val="Normal"/>
    <w:link w:val="FooterChar"/>
    <w:uiPriority w:val="99"/>
    <w:unhideWhenUsed/>
    <w:rsid w:val="008D3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FDC"/>
  </w:style>
  <w:style w:type="paragraph" w:styleId="ListParagraph">
    <w:name w:val="List Paragraph"/>
    <w:basedOn w:val="Normal"/>
    <w:uiPriority w:val="34"/>
    <w:qFormat/>
    <w:rsid w:val="00FB6CBC"/>
    <w:pPr>
      <w:ind w:left="720"/>
      <w:contextualSpacing/>
    </w:pPr>
  </w:style>
  <w:style w:type="character" w:customStyle="1" w:styleId="Heading1Char">
    <w:name w:val="Heading 1 Char"/>
    <w:basedOn w:val="DefaultParagraphFont"/>
    <w:link w:val="Heading1"/>
    <w:uiPriority w:val="9"/>
    <w:rsid w:val="00FB6CB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B6CBC"/>
    <w:pPr>
      <w:outlineLvl w:val="9"/>
    </w:pPr>
    <w:rPr>
      <w:lang w:val="en-US"/>
    </w:rPr>
  </w:style>
  <w:style w:type="paragraph" w:styleId="TOC1">
    <w:name w:val="toc 1"/>
    <w:basedOn w:val="Normal"/>
    <w:next w:val="Normal"/>
    <w:autoRedefine/>
    <w:uiPriority w:val="39"/>
    <w:unhideWhenUsed/>
    <w:rsid w:val="00874DE0"/>
    <w:pPr>
      <w:tabs>
        <w:tab w:val="right" w:leader="dot" w:pos="9016"/>
      </w:tabs>
      <w:spacing w:after="100"/>
      <w:ind w:left="284" w:hanging="284"/>
    </w:pPr>
  </w:style>
  <w:style w:type="character" w:styleId="Hyperlink">
    <w:name w:val="Hyperlink"/>
    <w:basedOn w:val="DefaultParagraphFont"/>
    <w:uiPriority w:val="99"/>
    <w:unhideWhenUsed/>
    <w:rsid w:val="00FB6CBC"/>
    <w:rPr>
      <w:color w:val="0563C1" w:themeColor="hyperlink"/>
      <w:u w:val="single"/>
    </w:rPr>
  </w:style>
  <w:style w:type="paragraph" w:styleId="NoSpacing">
    <w:name w:val="No Spacing"/>
    <w:uiPriority w:val="1"/>
    <w:qFormat/>
    <w:rsid w:val="00666181"/>
    <w:pPr>
      <w:spacing w:after="0" w:line="240" w:lineRule="auto"/>
    </w:pPr>
  </w:style>
  <w:style w:type="paragraph" w:styleId="BalloonText">
    <w:name w:val="Balloon Text"/>
    <w:basedOn w:val="Normal"/>
    <w:link w:val="BalloonTextChar"/>
    <w:uiPriority w:val="99"/>
    <w:semiHidden/>
    <w:unhideWhenUsed/>
    <w:rsid w:val="00DC3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5D9"/>
    <w:rPr>
      <w:rFonts w:ascii="Segoe UI" w:hAnsi="Segoe UI" w:cs="Segoe UI"/>
      <w:sz w:val="18"/>
      <w:szCs w:val="18"/>
    </w:rPr>
  </w:style>
  <w:style w:type="paragraph" w:styleId="Title">
    <w:name w:val="Title"/>
    <w:basedOn w:val="Normal"/>
    <w:next w:val="Normal"/>
    <w:link w:val="TitleChar"/>
    <w:uiPriority w:val="99"/>
    <w:qFormat/>
    <w:rsid w:val="00C0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C0335F"/>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0335F"/>
    <w:rPr>
      <w:sz w:val="16"/>
      <w:szCs w:val="16"/>
    </w:rPr>
  </w:style>
  <w:style w:type="paragraph" w:styleId="CommentText">
    <w:name w:val="annotation text"/>
    <w:basedOn w:val="Normal"/>
    <w:link w:val="CommentTextChar"/>
    <w:uiPriority w:val="99"/>
    <w:semiHidden/>
    <w:unhideWhenUsed/>
    <w:rsid w:val="00C0335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0335F"/>
    <w:rPr>
      <w:sz w:val="20"/>
      <w:szCs w:val="20"/>
    </w:rPr>
  </w:style>
  <w:style w:type="paragraph" w:styleId="CommentSubject">
    <w:name w:val="annotation subject"/>
    <w:basedOn w:val="CommentText"/>
    <w:next w:val="CommentText"/>
    <w:link w:val="CommentSubjectChar"/>
    <w:uiPriority w:val="99"/>
    <w:semiHidden/>
    <w:unhideWhenUsed/>
    <w:rsid w:val="00C0335F"/>
    <w:rPr>
      <w:b/>
      <w:bCs/>
    </w:rPr>
  </w:style>
  <w:style w:type="character" w:customStyle="1" w:styleId="CommentSubjectChar">
    <w:name w:val="Comment Subject Char"/>
    <w:basedOn w:val="CommentTextChar"/>
    <w:link w:val="CommentSubject"/>
    <w:uiPriority w:val="99"/>
    <w:semiHidden/>
    <w:rsid w:val="00C0335F"/>
    <w:rPr>
      <w:b/>
      <w:bCs/>
      <w:sz w:val="20"/>
      <w:szCs w:val="20"/>
    </w:rPr>
  </w:style>
  <w:style w:type="paragraph" w:customStyle="1" w:styleId="WW1stSingleNumbering">
    <w:name w:val="WW1stSingleNumbering"/>
    <w:basedOn w:val="Normal"/>
    <w:rsid w:val="004B450D"/>
    <w:pPr>
      <w:numPr>
        <w:numId w:val="1"/>
      </w:numPr>
      <w:spacing w:before="120" w:after="0" w:line="360" w:lineRule="auto"/>
    </w:pPr>
    <w:rPr>
      <w:rFonts w:ascii="Arial" w:eastAsia="Times New Roman" w:hAnsi="Arial" w:cs="Times New Roman"/>
      <w:color w:val="000000"/>
      <w:szCs w:val="24"/>
    </w:rPr>
  </w:style>
  <w:style w:type="paragraph" w:styleId="BodyTextIndent">
    <w:name w:val="Body Text Indent"/>
    <w:basedOn w:val="Normal"/>
    <w:link w:val="BodyTextIndentChar"/>
    <w:uiPriority w:val="99"/>
    <w:rsid w:val="00CC0DCF"/>
    <w:pPr>
      <w:spacing w:after="0" w:line="240" w:lineRule="auto"/>
      <w:ind w:left="1080"/>
    </w:pPr>
    <w:rPr>
      <w:rFonts w:ascii="Times New Roman" w:eastAsia="Times New Roman" w:hAnsi="Times New Roman" w:cs="Times New Roman"/>
      <w:i/>
      <w:iCs/>
      <w:sz w:val="24"/>
      <w:szCs w:val="24"/>
    </w:rPr>
  </w:style>
  <w:style w:type="character" w:customStyle="1" w:styleId="BodyTextIndentChar">
    <w:name w:val="Body Text Indent Char"/>
    <w:basedOn w:val="DefaultParagraphFont"/>
    <w:link w:val="BodyTextIndent"/>
    <w:uiPriority w:val="99"/>
    <w:rsid w:val="00CC0DCF"/>
    <w:rPr>
      <w:rFonts w:ascii="Times New Roman" w:eastAsia="Times New Roman" w:hAnsi="Times New Roman" w:cs="Times New Roman"/>
      <w:i/>
      <w:iCs/>
      <w:sz w:val="24"/>
      <w:szCs w:val="24"/>
    </w:rPr>
  </w:style>
  <w:style w:type="paragraph" w:styleId="BodyTextIndent2">
    <w:name w:val="Body Text Indent 2"/>
    <w:basedOn w:val="Normal"/>
    <w:link w:val="BodyTextIndent2Char"/>
    <w:uiPriority w:val="99"/>
    <w:rsid w:val="00CC0DCF"/>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C0DCF"/>
    <w:rPr>
      <w:rFonts w:ascii="Times New Roman" w:eastAsia="Times New Roman" w:hAnsi="Times New Roman" w:cs="Times New Roman"/>
      <w:sz w:val="24"/>
      <w:szCs w:val="24"/>
    </w:rPr>
  </w:style>
  <w:style w:type="paragraph" w:customStyle="1" w:styleId="Pa8">
    <w:name w:val="Pa8"/>
    <w:basedOn w:val="Normal"/>
    <w:next w:val="Normal"/>
    <w:uiPriority w:val="99"/>
    <w:rsid w:val="00933672"/>
    <w:pPr>
      <w:autoSpaceDE w:val="0"/>
      <w:autoSpaceDN w:val="0"/>
      <w:adjustRightInd w:val="0"/>
      <w:spacing w:after="0" w:line="201" w:lineRule="atLeast"/>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3E3AF7"/>
    <w:rPr>
      <w:color w:val="605E5C"/>
      <w:shd w:val="clear" w:color="auto" w:fill="E1DFDD"/>
    </w:rPr>
  </w:style>
  <w:style w:type="paragraph" w:styleId="BodyText">
    <w:name w:val="Body Text"/>
    <w:basedOn w:val="Normal"/>
    <w:link w:val="BodyTextChar"/>
    <w:uiPriority w:val="99"/>
    <w:unhideWhenUsed/>
    <w:rsid w:val="008320A2"/>
    <w:pPr>
      <w:spacing w:after="120"/>
    </w:pPr>
  </w:style>
  <w:style w:type="character" w:customStyle="1" w:styleId="BodyTextChar">
    <w:name w:val="Body Text Char"/>
    <w:basedOn w:val="DefaultParagraphFont"/>
    <w:link w:val="BodyText"/>
    <w:uiPriority w:val="99"/>
    <w:rsid w:val="008320A2"/>
  </w:style>
  <w:style w:type="paragraph" w:customStyle="1" w:styleId="Pa4">
    <w:name w:val="Pa4"/>
    <w:basedOn w:val="Normal"/>
    <w:next w:val="Normal"/>
    <w:uiPriority w:val="99"/>
    <w:rsid w:val="006F344D"/>
    <w:pPr>
      <w:autoSpaceDE w:val="0"/>
      <w:autoSpaceDN w:val="0"/>
      <w:adjustRightInd w:val="0"/>
      <w:spacing w:after="0" w:line="201" w:lineRule="atLeast"/>
    </w:pPr>
    <w:rPr>
      <w:rFonts w:ascii="Times New Roman" w:hAnsi="Times New Roman" w:cs="Times New Roman"/>
      <w:sz w:val="24"/>
      <w:szCs w:val="24"/>
    </w:rPr>
  </w:style>
  <w:style w:type="paragraph" w:customStyle="1" w:styleId="Pa9">
    <w:name w:val="Pa9"/>
    <w:basedOn w:val="Normal"/>
    <w:next w:val="Normal"/>
    <w:uiPriority w:val="99"/>
    <w:rsid w:val="006F344D"/>
    <w:pPr>
      <w:autoSpaceDE w:val="0"/>
      <w:autoSpaceDN w:val="0"/>
      <w:adjustRightInd w:val="0"/>
      <w:spacing w:after="0" w:line="201" w:lineRule="atLeast"/>
    </w:pPr>
    <w:rPr>
      <w:rFonts w:ascii="Times New Roman" w:hAnsi="Times New Roman" w:cs="Times New Roman"/>
      <w:sz w:val="24"/>
      <w:szCs w:val="24"/>
    </w:rPr>
  </w:style>
  <w:style w:type="paragraph" w:customStyle="1" w:styleId="Pa10">
    <w:name w:val="Pa10"/>
    <w:basedOn w:val="Normal"/>
    <w:next w:val="Normal"/>
    <w:uiPriority w:val="99"/>
    <w:rsid w:val="006F344D"/>
    <w:pPr>
      <w:autoSpaceDE w:val="0"/>
      <w:autoSpaceDN w:val="0"/>
      <w:adjustRightInd w:val="0"/>
      <w:spacing w:after="0" w:line="20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B1AF8-5D3D-4766-A6A8-A2C0C077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2438</Words>
  <Characters>12341</Characters>
  <Application>Microsoft Office Word</Application>
  <DocSecurity>0</DocSecurity>
  <Lines>1028</Lines>
  <Paragraphs>214</Paragraphs>
  <ScaleCrop>false</ScaleCrop>
  <HeadingPairs>
    <vt:vector size="2" baseType="variant">
      <vt:variant>
        <vt:lpstr>Title</vt:lpstr>
      </vt:variant>
      <vt:variant>
        <vt:i4>1</vt:i4>
      </vt:variant>
    </vt:vector>
  </HeadingPairs>
  <TitlesOfParts>
    <vt:vector size="1" baseType="lpstr">
      <vt:lpstr>PVS Australia Pty Ltd Responsible Gambling Code of Conduct_August 2020.docx</vt:lpstr>
    </vt:vector>
  </TitlesOfParts>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PVS Australia Pty Ltd Responsible Gambling Code of Conduct_August 2020.docx</dc:title>
  <dc:subject/>
  <dc:creator>Ashley Mudgway</dc:creator>
  <cp:keywords/>
  <dc:description/>
  <cp:lastModifiedBy>Ashley Mudgway</cp:lastModifiedBy>
  <cp:revision>2</cp:revision>
  <cp:lastPrinted>2020-07-06T04:37:00Z</cp:lastPrinted>
  <dcterms:created xsi:type="dcterms:W3CDTF">2020-10-27T20:46:00Z</dcterms:created>
  <dcterms:modified xsi:type="dcterms:W3CDTF">2020-10-27T20:46:00Z</dcterms:modified>
</cp:coreProperties>
</file>